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6998B3" w14:textId="485A7190" w:rsidR="00E90E49" w:rsidRPr="005F24C6" w:rsidRDefault="009F3B72" w:rsidP="00E35559">
      <w:pPr>
        <w:pStyle w:val="3GPPHeader"/>
        <w:spacing w:after="60"/>
        <w:rPr>
          <w:rFonts w:cs="Arial"/>
          <w:sz w:val="32"/>
          <w:szCs w:val="32"/>
          <w:highlight w:val="yellow"/>
        </w:rPr>
      </w:pPr>
      <w:r w:rsidRPr="005F24C6">
        <w:rPr>
          <w:rFonts w:cs="Arial"/>
        </w:rPr>
        <w:softHyphen/>
      </w:r>
      <w:r w:rsidR="00E90E49" w:rsidRPr="005F24C6">
        <w:rPr>
          <w:rFonts w:cs="Arial"/>
        </w:rPr>
        <w:t>3GPP TSG-RAN WG</w:t>
      </w:r>
      <w:r w:rsidR="005147E3" w:rsidRPr="005F24C6">
        <w:rPr>
          <w:rFonts w:cs="Arial"/>
        </w:rPr>
        <w:t>2</w:t>
      </w:r>
      <w:r w:rsidR="00E90E49" w:rsidRPr="005F24C6">
        <w:rPr>
          <w:rFonts w:cs="Arial"/>
        </w:rPr>
        <w:t xml:space="preserve"> </w:t>
      </w:r>
      <w:r w:rsidR="008F1C4E" w:rsidRPr="005F24C6">
        <w:rPr>
          <w:rFonts w:cs="Arial"/>
        </w:rPr>
        <w:t xml:space="preserve">Meeting </w:t>
      </w:r>
      <w:r w:rsidR="00E90E49" w:rsidRPr="005F24C6">
        <w:rPr>
          <w:rFonts w:cs="Arial"/>
        </w:rPr>
        <w:t>#109</w:t>
      </w:r>
      <w:r w:rsidR="002D08A5" w:rsidRPr="005F24C6">
        <w:rPr>
          <w:rFonts w:cs="Arial"/>
        </w:rPr>
        <w:t>-</w:t>
      </w:r>
      <w:r w:rsidR="00E90E49" w:rsidRPr="005F24C6">
        <w:rPr>
          <w:rFonts w:cs="Arial"/>
        </w:rPr>
        <w:t>e</w:t>
      </w:r>
      <w:r w:rsidR="00E90E49" w:rsidRPr="005F24C6">
        <w:rPr>
          <w:rFonts w:cs="Arial"/>
        </w:rPr>
        <w:tab/>
      </w:r>
      <w:r w:rsidR="00CE2A1D" w:rsidRPr="005F24C6">
        <w:rPr>
          <w:rFonts w:cs="Arial"/>
          <w:sz w:val="32"/>
          <w:szCs w:val="32"/>
        </w:rPr>
        <w:t>R2-2002043</w:t>
      </w:r>
    </w:p>
    <w:p w14:paraId="1013C82C" w14:textId="3A3C4D5C" w:rsidR="00E90E49" w:rsidRPr="005F24C6" w:rsidRDefault="002D08A5" w:rsidP="00311702">
      <w:pPr>
        <w:pStyle w:val="3GPPHeader"/>
        <w:rPr>
          <w:rFonts w:cs="Arial"/>
        </w:rPr>
      </w:pPr>
      <w:r w:rsidRPr="005F24C6">
        <w:rPr>
          <w:rFonts w:cs="Arial"/>
        </w:rPr>
        <w:t>Electronic Meeting</w:t>
      </w:r>
      <w:r w:rsidR="00311702" w:rsidRPr="005F24C6">
        <w:rPr>
          <w:rFonts w:cs="Arial"/>
        </w:rPr>
        <w:t>, 24</w:t>
      </w:r>
      <w:r w:rsidRPr="005F24C6">
        <w:rPr>
          <w:rFonts w:cs="Arial"/>
          <w:vertAlign w:val="superscript"/>
        </w:rPr>
        <w:t>th</w:t>
      </w:r>
      <w:r w:rsidR="00311702" w:rsidRPr="005F24C6">
        <w:rPr>
          <w:rFonts w:cs="Arial"/>
        </w:rPr>
        <w:t xml:space="preserve"> </w:t>
      </w:r>
      <w:r w:rsidRPr="005F24C6">
        <w:rPr>
          <w:rFonts w:cs="Arial"/>
        </w:rPr>
        <w:t>February –</w:t>
      </w:r>
      <w:r w:rsidR="00311702" w:rsidRPr="005F24C6">
        <w:rPr>
          <w:rFonts w:cs="Arial"/>
        </w:rPr>
        <w:t xml:space="preserve"> </w:t>
      </w:r>
      <w:r w:rsidRPr="005F24C6">
        <w:rPr>
          <w:rFonts w:cs="Arial"/>
        </w:rPr>
        <w:t>6</w:t>
      </w:r>
      <w:r w:rsidRPr="005F24C6">
        <w:rPr>
          <w:rFonts w:cs="Arial"/>
          <w:vertAlign w:val="superscript"/>
        </w:rPr>
        <w:t>th</w:t>
      </w:r>
      <w:r w:rsidRPr="005F24C6">
        <w:rPr>
          <w:rFonts w:cs="Arial"/>
        </w:rPr>
        <w:t xml:space="preserve"> March</w:t>
      </w:r>
      <w:r w:rsidR="00311702" w:rsidRPr="005F24C6">
        <w:rPr>
          <w:rFonts w:cs="Arial"/>
        </w:rPr>
        <w:t xml:space="preserve"> 2020</w:t>
      </w:r>
    </w:p>
    <w:p w14:paraId="61F2FBDA" w14:textId="77777777" w:rsidR="00E90E49" w:rsidRPr="005F24C6" w:rsidRDefault="00E90E49" w:rsidP="00357380">
      <w:pPr>
        <w:pStyle w:val="3GPPHeader"/>
        <w:rPr>
          <w:rFonts w:cs="Arial"/>
        </w:rPr>
      </w:pPr>
    </w:p>
    <w:p w14:paraId="41B4B90E" w14:textId="4E510300" w:rsidR="00E90E49" w:rsidRPr="005F24C6" w:rsidRDefault="00E90E49" w:rsidP="00311702">
      <w:pPr>
        <w:pStyle w:val="3GPPHeader"/>
        <w:rPr>
          <w:rFonts w:cs="Arial"/>
          <w:sz w:val="22"/>
        </w:rPr>
      </w:pPr>
      <w:r w:rsidRPr="005F24C6">
        <w:rPr>
          <w:rFonts w:cs="Arial"/>
        </w:rPr>
        <w:t>Agenda:</w:t>
      </w:r>
      <w:r w:rsidRPr="005F24C6">
        <w:rPr>
          <w:rFonts w:cs="Arial"/>
        </w:rPr>
        <w:tab/>
        <w:t>6.10.</w:t>
      </w:r>
      <w:r w:rsidR="00CE2A1D" w:rsidRPr="005F24C6">
        <w:rPr>
          <w:rFonts w:cs="Arial"/>
        </w:rPr>
        <w:t>3</w:t>
      </w:r>
    </w:p>
    <w:p w14:paraId="4D2C2647" w14:textId="77777777" w:rsidR="00E90E49" w:rsidRPr="005F24C6" w:rsidRDefault="003D3C45" w:rsidP="00F64C2B">
      <w:pPr>
        <w:pStyle w:val="3GPPHeader"/>
        <w:rPr>
          <w:rFonts w:cs="Arial"/>
          <w:sz w:val="22"/>
        </w:rPr>
      </w:pPr>
      <w:r w:rsidRPr="005F24C6">
        <w:rPr>
          <w:rFonts w:cs="Arial"/>
          <w:sz w:val="22"/>
        </w:rPr>
        <w:t>Source:</w:t>
      </w:r>
      <w:r w:rsidR="00E90E49" w:rsidRPr="005F24C6">
        <w:rPr>
          <w:rFonts w:cs="Arial"/>
          <w:sz w:val="22"/>
        </w:rPr>
        <w:tab/>
      </w:r>
      <w:r w:rsidR="00F64C2B" w:rsidRPr="005F24C6">
        <w:rPr>
          <w:rFonts w:cs="Arial"/>
          <w:sz w:val="22"/>
        </w:rPr>
        <w:t>Ericsson</w:t>
      </w:r>
    </w:p>
    <w:p w14:paraId="31C5439E" w14:textId="3C2F1ACD" w:rsidR="00E90E49" w:rsidRPr="005F24C6" w:rsidRDefault="003D3C45" w:rsidP="00311702">
      <w:pPr>
        <w:pStyle w:val="3GPPHeader"/>
        <w:rPr>
          <w:rFonts w:cs="Arial"/>
          <w:sz w:val="22"/>
        </w:rPr>
      </w:pPr>
      <w:r w:rsidRPr="005F24C6">
        <w:rPr>
          <w:rFonts w:cs="Arial"/>
        </w:rPr>
        <w:t>Title:</w:t>
      </w:r>
      <w:r w:rsidRPr="005F24C6">
        <w:rPr>
          <w:rFonts w:cs="Arial"/>
        </w:rPr>
        <w:tab/>
        <w:t xml:space="preserve">Feature summary for </w:t>
      </w:r>
      <w:r w:rsidR="00CE2A1D" w:rsidRPr="005F24C6">
        <w:rPr>
          <w:rFonts w:cs="Arial"/>
        </w:rPr>
        <w:t>early measurements</w:t>
      </w:r>
    </w:p>
    <w:p w14:paraId="77BFC55C" w14:textId="77777777" w:rsidR="00E90E49" w:rsidRPr="005F24C6" w:rsidRDefault="00E90E49" w:rsidP="00D546FF">
      <w:pPr>
        <w:pStyle w:val="3GPPHeader"/>
        <w:rPr>
          <w:rFonts w:cs="Arial"/>
          <w:sz w:val="22"/>
        </w:rPr>
      </w:pPr>
      <w:r w:rsidRPr="005F24C6">
        <w:rPr>
          <w:rFonts w:cs="Arial"/>
          <w:sz w:val="22"/>
        </w:rPr>
        <w:t>Document for:</w:t>
      </w:r>
      <w:r w:rsidRPr="005F24C6">
        <w:rPr>
          <w:rFonts w:cs="Arial"/>
          <w:sz w:val="22"/>
        </w:rPr>
        <w:tab/>
        <w:t>Discussion, Decision</w:t>
      </w:r>
    </w:p>
    <w:p w14:paraId="130346C5" w14:textId="77777777" w:rsidR="00E90E49" w:rsidRPr="005F24C6" w:rsidRDefault="00E90E49" w:rsidP="00E90E49">
      <w:pPr>
        <w:rPr>
          <w:rFonts w:ascii="Arial" w:hAnsi="Arial" w:cs="Arial"/>
        </w:rPr>
      </w:pPr>
    </w:p>
    <w:p w14:paraId="7FBEC037" w14:textId="77777777" w:rsidR="00E90E49" w:rsidRPr="005F24C6" w:rsidRDefault="00230D18" w:rsidP="00CE0424">
      <w:pPr>
        <w:pStyle w:val="Heading1"/>
        <w:rPr>
          <w:rFonts w:cs="Arial"/>
        </w:rPr>
      </w:pPr>
      <w:r w:rsidRPr="005F24C6">
        <w:rPr>
          <w:rFonts w:cs="Arial"/>
        </w:rPr>
        <w:t>1</w:t>
      </w:r>
      <w:r w:rsidRPr="005F24C6">
        <w:rPr>
          <w:rFonts w:cs="Arial"/>
        </w:rPr>
        <w:tab/>
      </w:r>
      <w:r w:rsidR="00E90E49" w:rsidRPr="005F24C6">
        <w:rPr>
          <w:rFonts w:cs="Arial"/>
        </w:rPr>
        <w:t>Introduction</w:t>
      </w:r>
    </w:p>
    <w:p w14:paraId="4BFEDF8C" w14:textId="77777777" w:rsidR="00215300" w:rsidRPr="005F24C6" w:rsidRDefault="002D08A5" w:rsidP="00215300">
      <w:pPr>
        <w:pStyle w:val="BodyText"/>
        <w:rPr>
          <w:rFonts w:cs="Arial"/>
        </w:rPr>
      </w:pPr>
      <w:r w:rsidRPr="005F24C6">
        <w:rPr>
          <w:rFonts w:cs="Arial"/>
        </w:rPr>
        <w:t>This document presents an overview of the topics discussed in contributions to AI 6.10.</w:t>
      </w:r>
      <w:r w:rsidR="00CE2A1D" w:rsidRPr="005F24C6">
        <w:rPr>
          <w:rFonts w:cs="Arial"/>
        </w:rPr>
        <w:t>3 regarding early measurements</w:t>
      </w:r>
      <w:r w:rsidRPr="005F24C6">
        <w:rPr>
          <w:rFonts w:cs="Arial"/>
        </w:rPr>
        <w:t xml:space="preserve">. </w:t>
      </w:r>
      <w:bookmarkStart w:id="0" w:name="_Hlk32611393"/>
      <w:r w:rsidR="00215300" w:rsidRPr="005F24C6">
        <w:rPr>
          <w:rFonts w:cs="Arial"/>
        </w:rPr>
        <w:t xml:space="preserve">Proposals are given whenever a possible consensus was observed or anticipated. </w:t>
      </w:r>
    </w:p>
    <w:p w14:paraId="53E0F737" w14:textId="28DF34B1" w:rsidR="00477768" w:rsidRPr="005F24C6" w:rsidRDefault="00215300" w:rsidP="00CE0424">
      <w:pPr>
        <w:pStyle w:val="BodyText"/>
        <w:rPr>
          <w:rFonts w:cs="Arial"/>
        </w:rPr>
      </w:pPr>
      <w:r w:rsidRPr="005F24C6">
        <w:rPr>
          <w:rFonts w:cs="Arial"/>
        </w:rPr>
        <w:t>It should be noted that t</w:t>
      </w:r>
      <w:r w:rsidR="00D82BA3" w:rsidRPr="005F24C6">
        <w:rPr>
          <w:rFonts w:cs="Arial"/>
        </w:rPr>
        <w:t xml:space="preserve">his summary </w:t>
      </w:r>
      <w:r w:rsidRPr="005F24C6">
        <w:rPr>
          <w:rFonts w:cs="Arial"/>
        </w:rPr>
        <w:t>has been</w:t>
      </w:r>
      <w:r w:rsidR="00D82BA3" w:rsidRPr="005F24C6">
        <w:rPr>
          <w:rFonts w:cs="Arial"/>
        </w:rPr>
        <w:t xml:space="preserve"> </w:t>
      </w:r>
      <w:r w:rsidR="005C401D" w:rsidRPr="005F24C6">
        <w:rPr>
          <w:rFonts w:cs="Arial"/>
        </w:rPr>
        <w:t xml:space="preserve">aligned </w:t>
      </w:r>
      <w:r w:rsidR="00D82BA3" w:rsidRPr="005F24C6">
        <w:rPr>
          <w:rFonts w:cs="Arial"/>
        </w:rPr>
        <w:t xml:space="preserve">with the summary of </w:t>
      </w:r>
      <w:r w:rsidR="005C401D" w:rsidRPr="005F24C6">
        <w:rPr>
          <w:rFonts w:cs="Arial"/>
        </w:rPr>
        <w:t>email discussion on early measurements [</w:t>
      </w:r>
      <w:r w:rsidR="000B5E3E" w:rsidRPr="005F24C6">
        <w:rPr>
          <w:rFonts w:cs="Arial"/>
        </w:rPr>
        <w:t>1</w:t>
      </w:r>
      <w:r w:rsidR="005C401D" w:rsidRPr="005F24C6">
        <w:rPr>
          <w:rFonts w:cs="Arial"/>
        </w:rPr>
        <w:t xml:space="preserve">], </w:t>
      </w:r>
      <w:r w:rsidR="00800DA8" w:rsidRPr="005F24C6">
        <w:rPr>
          <w:rFonts w:cs="Arial"/>
        </w:rPr>
        <w:t xml:space="preserve">to avoid re-discussing </w:t>
      </w:r>
      <w:r w:rsidR="004263B5" w:rsidRPr="005F24C6">
        <w:rPr>
          <w:rFonts w:cs="Arial"/>
        </w:rPr>
        <w:t xml:space="preserve">issues </w:t>
      </w:r>
      <w:r w:rsidR="00800DA8" w:rsidRPr="005F24C6">
        <w:rPr>
          <w:rFonts w:cs="Arial"/>
        </w:rPr>
        <w:t>that were already</w:t>
      </w:r>
      <w:r w:rsidR="004263B5" w:rsidRPr="005F24C6">
        <w:rPr>
          <w:rFonts w:cs="Arial"/>
        </w:rPr>
        <w:t xml:space="preserve"> </w:t>
      </w:r>
      <w:r w:rsidR="00800DA8" w:rsidRPr="005F24C6">
        <w:rPr>
          <w:rFonts w:cs="Arial"/>
        </w:rPr>
        <w:t>discussed there</w:t>
      </w:r>
      <w:r w:rsidRPr="005F24C6">
        <w:rPr>
          <w:rFonts w:cs="Arial"/>
        </w:rPr>
        <w:t xml:space="preserve"> and proposals was provided for agreement</w:t>
      </w:r>
      <w:r w:rsidR="00800DA8" w:rsidRPr="005F24C6">
        <w:rPr>
          <w:rFonts w:cs="Arial"/>
        </w:rPr>
        <w:t xml:space="preserve">. </w:t>
      </w:r>
      <w:bookmarkEnd w:id="0"/>
    </w:p>
    <w:p w14:paraId="7878CEEC" w14:textId="71A60F0B" w:rsidR="004000E8" w:rsidRPr="005F24C6" w:rsidRDefault="00230D18" w:rsidP="00CE0424">
      <w:pPr>
        <w:pStyle w:val="Heading1"/>
        <w:rPr>
          <w:rFonts w:cs="Arial"/>
        </w:rPr>
      </w:pPr>
      <w:bookmarkStart w:id="1" w:name="_Ref178064866"/>
      <w:r w:rsidRPr="005F24C6">
        <w:rPr>
          <w:rFonts w:cs="Arial"/>
        </w:rPr>
        <w:t>2</w:t>
      </w:r>
      <w:r w:rsidRPr="005F24C6">
        <w:rPr>
          <w:rFonts w:cs="Arial"/>
        </w:rPr>
        <w:tab/>
      </w:r>
      <w:bookmarkEnd w:id="1"/>
      <w:r w:rsidR="009E1A15" w:rsidRPr="005F24C6">
        <w:rPr>
          <w:rFonts w:cs="Arial"/>
        </w:rPr>
        <w:t>Summary of remaining issues</w:t>
      </w:r>
    </w:p>
    <w:p w14:paraId="4C1A60CE" w14:textId="1696512F" w:rsidR="008302E0" w:rsidRPr="005F24C6" w:rsidRDefault="005660CE" w:rsidP="002D08A5">
      <w:pPr>
        <w:rPr>
          <w:rFonts w:ascii="Arial" w:hAnsi="Arial" w:cs="Arial"/>
          <w:b/>
          <w:bCs/>
          <w:i/>
          <w:iCs/>
        </w:rPr>
      </w:pPr>
      <w:r w:rsidRPr="005F24C6">
        <w:rPr>
          <w:rFonts w:ascii="Arial" w:hAnsi="Arial" w:cs="Arial"/>
          <w:b/>
          <w:bCs/>
          <w:i/>
          <w:iCs/>
        </w:rPr>
        <w:t xml:space="preserve">Issue #1: Checking of </w:t>
      </w:r>
      <w:r w:rsidR="003B4AB4" w:rsidRPr="005F24C6">
        <w:rPr>
          <w:rFonts w:ascii="Arial" w:hAnsi="Arial" w:cs="Arial"/>
          <w:b/>
          <w:bCs/>
          <w:i/>
          <w:iCs/>
        </w:rPr>
        <w:t>CA/DC capability with serving frequency</w:t>
      </w:r>
    </w:p>
    <w:p w14:paraId="1FB53F69" w14:textId="77777777" w:rsidR="003B4AB4" w:rsidRPr="005F24C6" w:rsidRDefault="003B4AB4" w:rsidP="002D08A5">
      <w:pPr>
        <w:rPr>
          <w:rFonts w:ascii="Arial" w:hAnsi="Arial" w:cs="Arial"/>
        </w:rPr>
      </w:pPr>
    </w:p>
    <w:p w14:paraId="0C384007" w14:textId="30D5EFB7" w:rsidR="00811E69" w:rsidRPr="005F24C6" w:rsidRDefault="008302E0" w:rsidP="002D08A5">
      <w:pPr>
        <w:rPr>
          <w:rFonts w:ascii="Arial" w:hAnsi="Arial" w:cs="Arial"/>
          <w:lang w:val="en-US"/>
        </w:rPr>
      </w:pPr>
      <w:r w:rsidRPr="005F24C6">
        <w:rPr>
          <w:rFonts w:ascii="Arial" w:hAnsi="Arial" w:cs="Arial"/>
        </w:rPr>
        <w:t xml:space="preserve">In </w:t>
      </w:r>
      <w:r w:rsidR="009119D3" w:rsidRPr="005F24C6">
        <w:rPr>
          <w:rFonts w:ascii="Arial" w:hAnsi="Arial" w:cs="Arial"/>
        </w:rPr>
        <w:t>[7]</w:t>
      </w:r>
      <w:r w:rsidR="00517133" w:rsidRPr="005F24C6">
        <w:rPr>
          <w:rFonts w:ascii="Arial" w:hAnsi="Arial" w:cs="Arial"/>
        </w:rPr>
        <w:t xml:space="preserve">, [8] and </w:t>
      </w:r>
      <w:r w:rsidR="000F55A6" w:rsidRPr="005F24C6">
        <w:rPr>
          <w:rFonts w:ascii="Arial" w:hAnsi="Arial" w:cs="Arial"/>
        </w:rPr>
        <w:t xml:space="preserve">[11], the issue of which of the configured </w:t>
      </w:r>
      <w:r w:rsidR="006A2FD1" w:rsidRPr="005F24C6">
        <w:rPr>
          <w:rFonts w:ascii="Arial" w:hAnsi="Arial" w:cs="Arial"/>
        </w:rPr>
        <w:t xml:space="preserve">inter-RAT </w:t>
      </w:r>
      <w:r w:rsidR="000F55A6" w:rsidRPr="005F24C6">
        <w:rPr>
          <w:rFonts w:ascii="Arial" w:hAnsi="Arial" w:cs="Arial"/>
        </w:rPr>
        <w:t>carriers the UE should measure</w:t>
      </w:r>
      <w:r w:rsidR="00F23361" w:rsidRPr="005F24C6">
        <w:rPr>
          <w:rFonts w:ascii="Arial" w:hAnsi="Arial" w:cs="Arial"/>
        </w:rPr>
        <w:t xml:space="preserve"> are discussed</w:t>
      </w:r>
      <w:r w:rsidR="000F55A6" w:rsidRPr="005F24C6">
        <w:rPr>
          <w:rFonts w:ascii="Arial" w:hAnsi="Arial" w:cs="Arial"/>
        </w:rPr>
        <w:t xml:space="preserve">, specifically whether the UE should </w:t>
      </w:r>
      <w:r w:rsidR="006A2FD1" w:rsidRPr="005F24C6">
        <w:rPr>
          <w:rFonts w:ascii="Arial" w:hAnsi="Arial" w:cs="Arial"/>
        </w:rPr>
        <w:t>also measure on a certain carrier (even if it is not capable of supporting DC between that carrier and the serving carrier)</w:t>
      </w:r>
      <w:r w:rsidR="0081656E" w:rsidRPr="005F24C6">
        <w:rPr>
          <w:rFonts w:ascii="Arial" w:hAnsi="Arial" w:cs="Arial"/>
        </w:rPr>
        <w:t xml:space="preserve"> if it is capable of CA </w:t>
      </w:r>
      <w:r w:rsidR="00B60413" w:rsidRPr="005F24C6">
        <w:rPr>
          <w:rFonts w:ascii="Arial" w:hAnsi="Arial" w:cs="Arial"/>
          <w:lang w:val="x-none"/>
        </w:rPr>
        <w:t>(for the SCG) on th</w:t>
      </w:r>
      <w:r w:rsidR="0081656E" w:rsidRPr="005F24C6">
        <w:rPr>
          <w:rFonts w:ascii="Arial" w:hAnsi="Arial" w:cs="Arial"/>
          <w:lang w:val="en-US"/>
        </w:rPr>
        <w:t>at carrier a</w:t>
      </w:r>
      <w:r w:rsidR="00B60413" w:rsidRPr="005F24C6">
        <w:rPr>
          <w:rFonts w:ascii="Arial" w:hAnsi="Arial" w:cs="Arial"/>
          <w:lang w:val="x-none"/>
        </w:rPr>
        <w:t xml:space="preserve">nd any other inter-RAT </w:t>
      </w:r>
      <w:r w:rsidR="0081656E" w:rsidRPr="005F24C6">
        <w:rPr>
          <w:rFonts w:ascii="Arial" w:hAnsi="Arial" w:cs="Arial"/>
          <w:lang w:val="en-US"/>
        </w:rPr>
        <w:t xml:space="preserve">carrier </w:t>
      </w:r>
      <w:r w:rsidR="00B60413" w:rsidRPr="005F24C6">
        <w:rPr>
          <w:rFonts w:ascii="Arial" w:hAnsi="Arial" w:cs="Arial"/>
          <w:lang w:val="x-none"/>
        </w:rPr>
        <w:t>being measured that can be configured in DC mode with the serving frequency</w:t>
      </w:r>
      <w:r w:rsidR="00384F2B" w:rsidRPr="005F24C6">
        <w:rPr>
          <w:rFonts w:ascii="Arial" w:hAnsi="Arial" w:cs="Arial"/>
          <w:lang w:val="en-US"/>
        </w:rPr>
        <w:t xml:space="preserve">. </w:t>
      </w:r>
    </w:p>
    <w:p w14:paraId="58F6917D" w14:textId="77777777" w:rsidR="00811E69" w:rsidRPr="005F24C6" w:rsidRDefault="00811E69" w:rsidP="002D08A5">
      <w:pPr>
        <w:rPr>
          <w:rFonts w:ascii="Arial" w:hAnsi="Arial" w:cs="Arial"/>
          <w:lang w:val="en-US"/>
        </w:rPr>
      </w:pPr>
    </w:p>
    <w:p w14:paraId="435E832A" w14:textId="39E12AB3" w:rsidR="009F3B72" w:rsidRPr="005F24C6" w:rsidRDefault="00811E69" w:rsidP="002D08A5">
      <w:pPr>
        <w:rPr>
          <w:rFonts w:ascii="Arial" w:hAnsi="Arial" w:cs="Arial"/>
          <w:lang w:val="en-US"/>
        </w:rPr>
      </w:pPr>
      <w:r w:rsidRPr="005F24C6">
        <w:rPr>
          <w:rFonts w:ascii="Arial" w:hAnsi="Arial" w:cs="Arial"/>
          <w:lang w:val="en-US"/>
        </w:rPr>
        <w:t>T</w:t>
      </w:r>
      <w:r w:rsidR="003711AD" w:rsidRPr="005F24C6">
        <w:rPr>
          <w:rFonts w:ascii="Arial" w:hAnsi="Arial" w:cs="Arial"/>
          <w:lang w:val="en-US"/>
        </w:rPr>
        <w:t xml:space="preserve">here is </w:t>
      </w:r>
      <w:r w:rsidRPr="005F24C6">
        <w:rPr>
          <w:rFonts w:ascii="Arial" w:hAnsi="Arial" w:cs="Arial"/>
          <w:lang w:val="en-US"/>
        </w:rPr>
        <w:t xml:space="preserve">indeed </w:t>
      </w:r>
      <w:r w:rsidR="003711AD" w:rsidRPr="005F24C6">
        <w:rPr>
          <w:rFonts w:ascii="Arial" w:hAnsi="Arial" w:cs="Arial"/>
          <w:lang w:val="en-US"/>
        </w:rPr>
        <w:t xml:space="preserve">a merit in the proposals in </w:t>
      </w:r>
      <w:r w:rsidR="009648B1" w:rsidRPr="005F24C6">
        <w:rPr>
          <w:rFonts w:ascii="Arial" w:hAnsi="Arial" w:cs="Arial"/>
          <w:lang w:val="en-US"/>
        </w:rPr>
        <w:t>[8</w:t>
      </w:r>
      <w:r w:rsidR="002D1D3E" w:rsidRPr="005F24C6">
        <w:rPr>
          <w:rFonts w:ascii="Arial" w:hAnsi="Arial" w:cs="Arial"/>
          <w:lang w:val="en-US"/>
        </w:rPr>
        <w:t>] (check for SCG CA) and [</w:t>
      </w:r>
      <w:r w:rsidR="00CA5FA1" w:rsidRPr="005F24C6">
        <w:rPr>
          <w:rFonts w:ascii="Arial" w:hAnsi="Arial" w:cs="Arial"/>
          <w:lang w:val="en-US"/>
        </w:rPr>
        <w:t>11] (</w:t>
      </w:r>
      <w:r w:rsidR="00286282" w:rsidRPr="005F24C6">
        <w:rPr>
          <w:rFonts w:ascii="Arial" w:hAnsi="Arial" w:cs="Arial"/>
          <w:lang w:val="en-US"/>
        </w:rPr>
        <w:t>not check for either CA or DC</w:t>
      </w:r>
      <w:r w:rsidR="00AB2763" w:rsidRPr="005F24C6">
        <w:rPr>
          <w:rFonts w:ascii="Arial" w:hAnsi="Arial" w:cs="Arial"/>
          <w:lang w:val="en-US"/>
        </w:rPr>
        <w:t>, if carrier list was received via dedicated signaling)</w:t>
      </w:r>
      <w:r w:rsidRPr="005F24C6">
        <w:rPr>
          <w:rFonts w:ascii="Arial" w:hAnsi="Arial" w:cs="Arial"/>
          <w:lang w:val="en-US"/>
        </w:rPr>
        <w:t xml:space="preserve"> in that not doing so (i.e. just checking for DC) may result in</w:t>
      </w:r>
      <w:r w:rsidR="00DD0A57" w:rsidRPr="005F24C6">
        <w:rPr>
          <w:rFonts w:ascii="Arial" w:hAnsi="Arial" w:cs="Arial"/>
          <w:lang w:val="en-US"/>
        </w:rPr>
        <w:t xml:space="preserve"> poorer performance (e.g. unnecessary UE measurements or UE not having </w:t>
      </w:r>
      <w:r w:rsidR="00ED4765" w:rsidRPr="005F24C6">
        <w:rPr>
          <w:rFonts w:ascii="Arial" w:hAnsi="Arial" w:cs="Arial"/>
          <w:lang w:val="en-US"/>
        </w:rPr>
        <w:t>a measurement on a certain carrier for setting up EN-DC</w:t>
      </w:r>
      <w:r w:rsidR="000D0CA4" w:rsidRPr="005F24C6">
        <w:rPr>
          <w:rFonts w:ascii="Arial" w:hAnsi="Arial" w:cs="Arial"/>
          <w:lang w:val="en-US"/>
        </w:rPr>
        <w:t xml:space="preserve">). </w:t>
      </w:r>
      <w:r w:rsidR="003537D3" w:rsidRPr="005F24C6">
        <w:rPr>
          <w:rFonts w:ascii="Arial" w:hAnsi="Arial" w:cs="Arial"/>
          <w:lang w:val="en-US"/>
        </w:rPr>
        <w:t>This</w:t>
      </w:r>
      <w:r w:rsidR="000D0CA4" w:rsidRPr="005F24C6">
        <w:rPr>
          <w:rFonts w:ascii="Arial" w:hAnsi="Arial" w:cs="Arial"/>
          <w:lang w:val="en-US"/>
        </w:rPr>
        <w:t xml:space="preserve"> topic was discussed in the email discussion and </w:t>
      </w:r>
      <w:r w:rsidR="00636538" w:rsidRPr="005F24C6">
        <w:rPr>
          <w:rFonts w:ascii="Arial" w:hAnsi="Arial" w:cs="Arial"/>
          <w:lang w:val="en-US"/>
        </w:rPr>
        <w:t>the majority view was to just check for DC</w:t>
      </w:r>
      <w:r w:rsidR="00E6291E" w:rsidRPr="005F24C6">
        <w:rPr>
          <w:rFonts w:ascii="Arial" w:hAnsi="Arial" w:cs="Arial"/>
          <w:lang w:val="en-US"/>
        </w:rPr>
        <w:t>, and the</w:t>
      </w:r>
      <w:r w:rsidR="00F63A1E" w:rsidRPr="005F24C6">
        <w:rPr>
          <w:rFonts w:ascii="Arial" w:hAnsi="Arial" w:cs="Arial"/>
          <w:lang w:val="en-US"/>
        </w:rPr>
        <w:t xml:space="preserve">rein it was proposed (proposal 10) for the UE to check for DC capability between </w:t>
      </w:r>
      <w:r w:rsidR="007D2196" w:rsidRPr="005F24C6">
        <w:rPr>
          <w:rFonts w:ascii="Arial" w:hAnsi="Arial" w:cs="Arial"/>
          <w:lang w:val="en-US"/>
        </w:rPr>
        <w:t xml:space="preserve">the serving carrier and the frequency being measured (the same as the proposal in [7]). However, the discussion in [11] </w:t>
      </w:r>
      <w:r w:rsidR="00940F83" w:rsidRPr="005F24C6">
        <w:rPr>
          <w:rFonts w:ascii="Arial" w:hAnsi="Arial" w:cs="Arial"/>
          <w:lang w:val="en-US"/>
        </w:rPr>
        <w:t>provides example deployment scenarios where such behavior may not be beneficial</w:t>
      </w:r>
      <w:r w:rsidR="0071768E" w:rsidRPr="005F24C6">
        <w:rPr>
          <w:rFonts w:ascii="Arial" w:hAnsi="Arial" w:cs="Arial"/>
          <w:lang w:val="en-US"/>
        </w:rPr>
        <w:t xml:space="preserve"> for the cas</w:t>
      </w:r>
      <w:r w:rsidR="004639FA" w:rsidRPr="005F24C6">
        <w:rPr>
          <w:rFonts w:ascii="Arial" w:hAnsi="Arial" w:cs="Arial"/>
          <w:lang w:val="en-US"/>
        </w:rPr>
        <w:t xml:space="preserve">e where the carrier list is provided via dedicated signaling. </w:t>
      </w:r>
      <w:r w:rsidR="009F3B72" w:rsidRPr="005F24C6">
        <w:rPr>
          <w:rFonts w:ascii="Arial" w:hAnsi="Arial" w:cs="Arial"/>
          <w:lang w:val="en-US"/>
        </w:rPr>
        <w:t xml:space="preserve">Also, it could be argued that when the carrier list is provided via dedicated signaling, the network will take the UE capability into consideration and those are relevant at least until cell re-selection to another frequency. </w:t>
      </w:r>
    </w:p>
    <w:p w14:paraId="33C4C1DB" w14:textId="77777777" w:rsidR="009F3B72" w:rsidRPr="005F24C6" w:rsidRDefault="009F3B72" w:rsidP="002D08A5">
      <w:pPr>
        <w:rPr>
          <w:rFonts w:ascii="Arial" w:hAnsi="Arial" w:cs="Arial"/>
          <w:lang w:val="en-US"/>
        </w:rPr>
      </w:pPr>
    </w:p>
    <w:p w14:paraId="1931BFD5" w14:textId="1E4DBAC3" w:rsidR="008302E0" w:rsidRPr="005F24C6" w:rsidRDefault="004639FA" w:rsidP="002D08A5">
      <w:pPr>
        <w:rPr>
          <w:rFonts w:ascii="Arial" w:hAnsi="Arial" w:cs="Arial"/>
          <w:lang w:val="en-US"/>
        </w:rPr>
      </w:pPr>
      <w:r w:rsidRPr="005F24C6">
        <w:rPr>
          <w:rFonts w:ascii="Arial" w:hAnsi="Arial" w:cs="Arial"/>
          <w:lang w:val="en-US"/>
        </w:rPr>
        <w:t>Thus,</w:t>
      </w:r>
      <w:r w:rsidR="00940F83" w:rsidRPr="005F24C6">
        <w:rPr>
          <w:rFonts w:ascii="Arial" w:hAnsi="Arial" w:cs="Arial"/>
          <w:lang w:val="en-US"/>
        </w:rPr>
        <w:t xml:space="preserve"> </w:t>
      </w:r>
      <w:r w:rsidR="00A502BD" w:rsidRPr="005F24C6">
        <w:rPr>
          <w:rFonts w:ascii="Arial" w:hAnsi="Arial" w:cs="Arial"/>
          <w:lang w:val="en-US"/>
        </w:rPr>
        <w:t xml:space="preserve">the </w:t>
      </w:r>
      <w:r w:rsidR="00745B48" w:rsidRPr="005F24C6">
        <w:rPr>
          <w:rFonts w:ascii="Arial" w:hAnsi="Arial" w:cs="Arial"/>
          <w:lang w:val="en-US"/>
        </w:rPr>
        <w:t xml:space="preserve">rapporteur proposes </w:t>
      </w:r>
      <w:r w:rsidR="00A502BD" w:rsidRPr="005F24C6">
        <w:rPr>
          <w:rFonts w:ascii="Arial" w:hAnsi="Arial" w:cs="Arial"/>
          <w:lang w:val="en-US"/>
        </w:rPr>
        <w:t>to keep the</w:t>
      </w:r>
      <w:r w:rsidR="00A42051" w:rsidRPr="005F24C6">
        <w:rPr>
          <w:rFonts w:ascii="Arial" w:hAnsi="Arial" w:cs="Arial"/>
          <w:lang w:val="en-US"/>
        </w:rPr>
        <w:t xml:space="preserve"> </w:t>
      </w:r>
      <w:r w:rsidR="00745B48" w:rsidRPr="005F24C6">
        <w:rPr>
          <w:rFonts w:ascii="Arial" w:hAnsi="Arial" w:cs="Arial"/>
          <w:lang w:val="en-US"/>
        </w:rPr>
        <w:t xml:space="preserve">proposal </w:t>
      </w:r>
      <w:r w:rsidR="00EB1EB4" w:rsidRPr="005F24C6">
        <w:rPr>
          <w:rFonts w:ascii="Arial" w:hAnsi="Arial" w:cs="Arial"/>
          <w:lang w:val="en-US"/>
        </w:rPr>
        <w:t>10 of the email discussion summary</w:t>
      </w:r>
      <w:r w:rsidR="002F7F8E" w:rsidRPr="005F24C6">
        <w:rPr>
          <w:rFonts w:ascii="Arial" w:hAnsi="Arial" w:cs="Arial"/>
          <w:lang w:val="en-US"/>
        </w:rPr>
        <w:t xml:space="preserve"> </w:t>
      </w:r>
      <w:r w:rsidR="00CC1431" w:rsidRPr="005F24C6">
        <w:rPr>
          <w:rFonts w:ascii="Arial" w:hAnsi="Arial" w:cs="Arial"/>
          <w:lang w:val="en-US"/>
        </w:rPr>
        <w:t xml:space="preserve">for the </w:t>
      </w:r>
      <w:r w:rsidR="00D42A64" w:rsidRPr="005F24C6">
        <w:rPr>
          <w:rFonts w:ascii="Arial" w:hAnsi="Arial" w:cs="Arial"/>
          <w:lang w:val="en-US"/>
        </w:rPr>
        <w:t xml:space="preserve">case where the </w:t>
      </w:r>
      <w:r w:rsidR="0071768E" w:rsidRPr="005F24C6">
        <w:rPr>
          <w:rFonts w:ascii="Arial" w:hAnsi="Arial" w:cs="Arial"/>
          <w:lang w:val="en-US"/>
        </w:rPr>
        <w:t xml:space="preserve">carrier list is provided via broadcast signaling and further discuss the behavior for the case of dedicated signaling. </w:t>
      </w:r>
    </w:p>
    <w:p w14:paraId="1FA380CE" w14:textId="5E913441" w:rsidR="008302E0" w:rsidRPr="005F24C6" w:rsidRDefault="008302E0" w:rsidP="002D08A5">
      <w:pPr>
        <w:rPr>
          <w:rFonts w:ascii="Arial" w:hAnsi="Arial" w:cs="Arial"/>
          <w:lang w:val="en-US"/>
        </w:rPr>
      </w:pPr>
    </w:p>
    <w:p w14:paraId="038E7E27" w14:textId="5D35E833" w:rsidR="008302E0" w:rsidRPr="005F24C6" w:rsidRDefault="002449E6" w:rsidP="00004CC2">
      <w:pPr>
        <w:pStyle w:val="Proposal"/>
        <w:numPr>
          <w:ilvl w:val="0"/>
          <w:numId w:val="25"/>
        </w:numPr>
        <w:tabs>
          <w:tab w:val="clear" w:pos="1304"/>
          <w:tab w:val="num" w:pos="5132"/>
        </w:tabs>
        <w:overflowPunct w:val="0"/>
        <w:autoSpaceDE w:val="0"/>
        <w:autoSpaceDN w:val="0"/>
        <w:adjustRightInd w:val="0"/>
        <w:ind w:left="1701" w:hanging="1701"/>
        <w:rPr>
          <w:rFonts w:cs="Arial"/>
        </w:rPr>
      </w:pPr>
      <w:bookmarkStart w:id="2" w:name="_Toc32527932"/>
      <w:bookmarkStart w:id="3" w:name="_Toc32961324"/>
      <w:r w:rsidRPr="005F24C6">
        <w:rPr>
          <w:rFonts w:cs="Arial"/>
          <w:lang w:val="en-US"/>
        </w:rPr>
        <w:t xml:space="preserve">In LTE/NR rel-16, </w:t>
      </w:r>
      <w:r w:rsidR="00613A57" w:rsidRPr="005F24C6">
        <w:rPr>
          <w:rFonts w:cs="Arial"/>
          <w:lang w:val="en-US"/>
        </w:rPr>
        <w:t xml:space="preserve">if the </w:t>
      </w:r>
      <w:r w:rsidRPr="005F24C6">
        <w:rPr>
          <w:rFonts w:cs="Arial"/>
          <w:lang w:val="en-US"/>
        </w:rPr>
        <w:t>carrier</w:t>
      </w:r>
      <w:r w:rsidR="00613A57" w:rsidRPr="005F24C6">
        <w:rPr>
          <w:rFonts w:cs="Arial"/>
          <w:lang w:val="en-US"/>
        </w:rPr>
        <w:t xml:space="preserve"> list for early measurement is provided via broadcast signaling</w:t>
      </w:r>
      <w:r w:rsidRPr="005F24C6">
        <w:rPr>
          <w:rFonts w:cs="Arial"/>
          <w:lang w:val="en-US"/>
        </w:rPr>
        <w:t xml:space="preserve">, the UE performs measurement on </w:t>
      </w:r>
      <w:r w:rsidR="00613A57" w:rsidRPr="005F24C6">
        <w:rPr>
          <w:rFonts w:cs="Arial"/>
          <w:lang w:val="en-US"/>
        </w:rPr>
        <w:t xml:space="preserve">a </w:t>
      </w:r>
      <w:r w:rsidRPr="005F24C6">
        <w:rPr>
          <w:rFonts w:cs="Arial"/>
          <w:lang w:val="en-US"/>
        </w:rPr>
        <w:t xml:space="preserve">carrier only if it is capable of </w:t>
      </w:r>
      <w:r w:rsidR="00491B23" w:rsidRPr="005F24C6">
        <w:rPr>
          <w:rFonts w:cs="Arial"/>
          <w:lang w:val="en-US"/>
        </w:rPr>
        <w:t xml:space="preserve">CA or </w:t>
      </w:r>
      <w:r w:rsidRPr="005F24C6">
        <w:rPr>
          <w:rFonts w:cs="Arial"/>
          <w:lang w:val="en-US"/>
        </w:rPr>
        <w:t>DC between the concerned carrier and the serving carrier.</w:t>
      </w:r>
      <w:bookmarkEnd w:id="2"/>
      <w:bookmarkEnd w:id="3"/>
      <w:r w:rsidRPr="005F24C6">
        <w:rPr>
          <w:rFonts w:cs="Arial"/>
          <w:lang w:val="en-US"/>
        </w:rPr>
        <w:t xml:space="preserve"> </w:t>
      </w:r>
    </w:p>
    <w:p w14:paraId="639341BF" w14:textId="7A64CE54" w:rsidR="00491B23" w:rsidRPr="005F24C6" w:rsidRDefault="00491B23" w:rsidP="00004CC2">
      <w:pPr>
        <w:pStyle w:val="Proposal"/>
        <w:numPr>
          <w:ilvl w:val="0"/>
          <w:numId w:val="25"/>
        </w:numPr>
        <w:tabs>
          <w:tab w:val="clear" w:pos="1304"/>
          <w:tab w:val="num" w:pos="5132"/>
        </w:tabs>
        <w:overflowPunct w:val="0"/>
        <w:autoSpaceDE w:val="0"/>
        <w:autoSpaceDN w:val="0"/>
        <w:adjustRightInd w:val="0"/>
        <w:ind w:left="1701" w:hanging="1701"/>
        <w:rPr>
          <w:rFonts w:cs="Arial"/>
        </w:rPr>
      </w:pPr>
      <w:bookmarkStart w:id="4" w:name="_Toc32961325"/>
      <w:r w:rsidRPr="005F24C6">
        <w:rPr>
          <w:rFonts w:cs="Arial"/>
          <w:lang w:val="en-US"/>
        </w:rPr>
        <w:lastRenderedPageBreak/>
        <w:t xml:space="preserve">To be </w:t>
      </w:r>
      <w:r w:rsidR="00613A57" w:rsidRPr="005F24C6">
        <w:rPr>
          <w:rFonts w:cs="Arial"/>
          <w:lang w:val="en-US"/>
        </w:rPr>
        <w:t xml:space="preserve">discussed </w:t>
      </w:r>
      <w:r w:rsidRPr="005F24C6">
        <w:rPr>
          <w:rFonts w:cs="Arial"/>
          <w:lang w:val="en-US"/>
        </w:rPr>
        <w:t xml:space="preserve">if </w:t>
      </w:r>
      <w:r w:rsidR="00D81352" w:rsidRPr="005F24C6">
        <w:rPr>
          <w:rFonts w:cs="Arial"/>
          <w:lang w:val="en-US"/>
        </w:rPr>
        <w:t xml:space="preserve">proposal 1 is to be applied also </w:t>
      </w:r>
      <w:r w:rsidR="00613A57" w:rsidRPr="005F24C6">
        <w:rPr>
          <w:rFonts w:cs="Arial"/>
          <w:lang w:val="en-US"/>
        </w:rPr>
        <w:t>when</w:t>
      </w:r>
      <w:r w:rsidR="00D81352" w:rsidRPr="005F24C6">
        <w:rPr>
          <w:rFonts w:cs="Arial"/>
          <w:lang w:val="en-US"/>
        </w:rPr>
        <w:t xml:space="preserve"> the carrier list </w:t>
      </w:r>
      <w:r w:rsidR="009F3B72" w:rsidRPr="005F24C6">
        <w:rPr>
          <w:rFonts w:cs="Arial"/>
          <w:lang w:val="en-US"/>
        </w:rPr>
        <w:t xml:space="preserve">is </w:t>
      </w:r>
      <w:r w:rsidR="00D81352" w:rsidRPr="005F24C6">
        <w:rPr>
          <w:rFonts w:cs="Arial"/>
          <w:lang w:val="en-US"/>
        </w:rPr>
        <w:t>configured via dedicated signaling.</w:t>
      </w:r>
      <w:bookmarkEnd w:id="4"/>
    </w:p>
    <w:p w14:paraId="0E69DE31" w14:textId="1E82D956" w:rsidR="008302E0" w:rsidRPr="005F24C6" w:rsidRDefault="008302E0" w:rsidP="002D08A5">
      <w:pPr>
        <w:rPr>
          <w:rFonts w:ascii="Arial" w:hAnsi="Arial" w:cs="Arial"/>
        </w:rPr>
      </w:pPr>
    </w:p>
    <w:p w14:paraId="1CD88259" w14:textId="77777777" w:rsidR="00E6291E" w:rsidRPr="005F24C6" w:rsidRDefault="00E6291E" w:rsidP="002D08A5">
      <w:pPr>
        <w:rPr>
          <w:rFonts w:ascii="Arial" w:hAnsi="Arial" w:cs="Arial"/>
        </w:rPr>
      </w:pPr>
    </w:p>
    <w:p w14:paraId="2AA2A3EA" w14:textId="391E6375" w:rsidR="005C6554" w:rsidRPr="005F24C6" w:rsidRDefault="005C6554" w:rsidP="005C6554">
      <w:pPr>
        <w:rPr>
          <w:rFonts w:ascii="Arial" w:hAnsi="Arial" w:cs="Arial"/>
          <w:b/>
          <w:bCs/>
          <w:i/>
          <w:iCs/>
        </w:rPr>
      </w:pPr>
      <w:r w:rsidRPr="005F24C6">
        <w:rPr>
          <w:rFonts w:ascii="Arial" w:hAnsi="Arial" w:cs="Arial"/>
          <w:b/>
          <w:bCs/>
          <w:i/>
          <w:iCs/>
        </w:rPr>
        <w:t>Issue #2: need for priority of frequencies to be measured</w:t>
      </w:r>
    </w:p>
    <w:p w14:paraId="0593F327" w14:textId="5DDA5C1D" w:rsidR="008302E0" w:rsidRPr="005F24C6" w:rsidRDefault="008302E0" w:rsidP="002D08A5">
      <w:pPr>
        <w:rPr>
          <w:rFonts w:ascii="Arial" w:hAnsi="Arial" w:cs="Arial"/>
        </w:rPr>
      </w:pPr>
    </w:p>
    <w:p w14:paraId="1D0CB1DC" w14:textId="0EA40F70" w:rsidR="005C6554" w:rsidRPr="005F24C6" w:rsidRDefault="005C6554" w:rsidP="002D08A5">
      <w:pPr>
        <w:rPr>
          <w:rFonts w:ascii="Arial" w:hAnsi="Arial" w:cs="Arial"/>
        </w:rPr>
      </w:pPr>
      <w:r w:rsidRPr="005F24C6">
        <w:rPr>
          <w:rFonts w:ascii="Arial" w:hAnsi="Arial" w:cs="Arial"/>
        </w:rPr>
        <w:t>In [</w:t>
      </w:r>
      <w:r w:rsidR="00312836" w:rsidRPr="005F24C6">
        <w:rPr>
          <w:rFonts w:ascii="Arial" w:hAnsi="Arial" w:cs="Arial"/>
        </w:rPr>
        <w:t xml:space="preserve">3] and </w:t>
      </w:r>
      <w:r w:rsidR="00A82F6A" w:rsidRPr="005F24C6">
        <w:rPr>
          <w:rFonts w:ascii="Arial" w:hAnsi="Arial" w:cs="Arial"/>
        </w:rPr>
        <w:t xml:space="preserve">[16], it </w:t>
      </w:r>
      <w:r w:rsidR="00C27B85" w:rsidRPr="005F24C6">
        <w:rPr>
          <w:rFonts w:ascii="Arial" w:hAnsi="Arial" w:cs="Arial"/>
        </w:rPr>
        <w:t>is</w:t>
      </w:r>
      <w:r w:rsidR="00A82F6A" w:rsidRPr="005F24C6">
        <w:rPr>
          <w:rFonts w:ascii="Arial" w:hAnsi="Arial" w:cs="Arial"/>
        </w:rPr>
        <w:t xml:space="preserve"> proposed to have a priority </w:t>
      </w:r>
      <w:r w:rsidR="007321BF" w:rsidRPr="005F24C6">
        <w:rPr>
          <w:rFonts w:ascii="Arial" w:hAnsi="Arial" w:cs="Arial"/>
        </w:rPr>
        <w:t xml:space="preserve">indicator in the early measurement carrier list to </w:t>
      </w:r>
      <w:r w:rsidR="00F90647" w:rsidRPr="005F24C6">
        <w:rPr>
          <w:rFonts w:ascii="Arial" w:hAnsi="Arial" w:cs="Arial"/>
        </w:rPr>
        <w:t>cover the case where the number of early measurement frequencies that the UE can measure/report may be less than the number of early measurement frequencies that the UE is configured to measure.</w:t>
      </w:r>
      <w:r w:rsidR="00030195" w:rsidRPr="005F24C6">
        <w:rPr>
          <w:rFonts w:ascii="Arial" w:hAnsi="Arial" w:cs="Arial"/>
        </w:rPr>
        <w:t xml:space="preserve"> This problem is inherited from LTE </w:t>
      </w:r>
      <w:proofErr w:type="spellStart"/>
      <w:r w:rsidR="00030195" w:rsidRPr="005F24C6">
        <w:rPr>
          <w:rFonts w:ascii="Arial" w:hAnsi="Arial" w:cs="Arial"/>
        </w:rPr>
        <w:t>euCA</w:t>
      </w:r>
      <w:proofErr w:type="spellEnd"/>
      <w:r w:rsidR="00030195" w:rsidRPr="005F24C6">
        <w:rPr>
          <w:rFonts w:ascii="Arial" w:hAnsi="Arial" w:cs="Arial"/>
        </w:rPr>
        <w:t xml:space="preserve"> where the UE can be configured to measure up to 8 carriers but can </w:t>
      </w:r>
      <w:r w:rsidR="00D3711F" w:rsidRPr="005F24C6">
        <w:rPr>
          <w:rFonts w:ascii="Arial" w:hAnsi="Arial" w:cs="Arial"/>
        </w:rPr>
        <w:t>store/</w:t>
      </w:r>
      <w:r w:rsidR="00030195" w:rsidRPr="005F24C6">
        <w:rPr>
          <w:rFonts w:ascii="Arial" w:hAnsi="Arial" w:cs="Arial"/>
        </w:rPr>
        <w:t xml:space="preserve">report </w:t>
      </w:r>
      <w:r w:rsidR="001D2589" w:rsidRPr="005F24C6">
        <w:rPr>
          <w:rFonts w:ascii="Arial" w:hAnsi="Arial" w:cs="Arial"/>
        </w:rPr>
        <w:t xml:space="preserve">only 3. </w:t>
      </w:r>
    </w:p>
    <w:p w14:paraId="192D6B0E" w14:textId="77777777" w:rsidR="007C4545" w:rsidRPr="005F24C6" w:rsidRDefault="007C4545" w:rsidP="002D08A5">
      <w:pPr>
        <w:rPr>
          <w:rFonts w:ascii="Arial" w:hAnsi="Arial" w:cs="Arial"/>
        </w:rPr>
      </w:pPr>
    </w:p>
    <w:p w14:paraId="739AC8C0" w14:textId="77777777" w:rsidR="00DC1E15" w:rsidRPr="005F24C6" w:rsidRDefault="001D2589" w:rsidP="002D08A5">
      <w:pPr>
        <w:rPr>
          <w:rFonts w:ascii="Arial" w:hAnsi="Arial" w:cs="Arial"/>
        </w:rPr>
      </w:pPr>
      <w:r w:rsidRPr="005F24C6">
        <w:rPr>
          <w:rFonts w:ascii="Arial" w:hAnsi="Arial" w:cs="Arial"/>
        </w:rPr>
        <w:t xml:space="preserve">This issue was discussed in the email discussion and </w:t>
      </w:r>
      <w:r w:rsidR="00E82EB5" w:rsidRPr="005F24C6">
        <w:rPr>
          <w:rFonts w:ascii="Arial" w:hAnsi="Arial" w:cs="Arial"/>
        </w:rPr>
        <w:t>t</w:t>
      </w:r>
      <w:r w:rsidR="00D3711F" w:rsidRPr="005F24C6">
        <w:rPr>
          <w:rFonts w:ascii="Arial" w:hAnsi="Arial" w:cs="Arial"/>
        </w:rPr>
        <w:t xml:space="preserve">he majority view was to have ASN.1 signalling to allow the configuration of up to 8 carriers (for both RATs) to measure and up to 8 carriers (for both RATs) to report. However, the issue will </w:t>
      </w:r>
      <w:proofErr w:type="gramStart"/>
      <w:r w:rsidR="00D3711F" w:rsidRPr="005F24C6">
        <w:rPr>
          <w:rFonts w:ascii="Arial" w:hAnsi="Arial" w:cs="Arial"/>
        </w:rPr>
        <w:t>still remain</w:t>
      </w:r>
      <w:proofErr w:type="gramEnd"/>
      <w:r w:rsidR="00D3711F" w:rsidRPr="005F24C6">
        <w:rPr>
          <w:rFonts w:ascii="Arial" w:hAnsi="Arial" w:cs="Arial"/>
        </w:rPr>
        <w:t xml:space="preserve"> if the network is able to configure more frequencies than the UE can measure at one. </w:t>
      </w:r>
    </w:p>
    <w:p w14:paraId="6C5297D6" w14:textId="77777777" w:rsidR="00DC1E15" w:rsidRPr="005F24C6" w:rsidRDefault="00DC1E15" w:rsidP="002D08A5">
      <w:pPr>
        <w:rPr>
          <w:rFonts w:ascii="Arial" w:hAnsi="Arial" w:cs="Arial"/>
        </w:rPr>
      </w:pPr>
    </w:p>
    <w:p w14:paraId="562F74ED" w14:textId="77777777" w:rsidR="00DC1E15" w:rsidRPr="005F24C6" w:rsidRDefault="00DC1E15" w:rsidP="002D08A5">
      <w:pPr>
        <w:rPr>
          <w:rFonts w:ascii="Arial" w:hAnsi="Arial" w:cs="Arial"/>
        </w:rPr>
      </w:pPr>
      <w:r w:rsidRPr="005F24C6">
        <w:rPr>
          <w:rFonts w:ascii="Arial" w:hAnsi="Arial" w:cs="Arial"/>
        </w:rPr>
        <w:t>One of the following way forwards can be taken:</w:t>
      </w:r>
    </w:p>
    <w:p w14:paraId="1CEE9BB6" w14:textId="60EECA85" w:rsidR="001D2589" w:rsidRPr="005F24C6" w:rsidRDefault="00DC1E15" w:rsidP="00DC1E15">
      <w:pPr>
        <w:pStyle w:val="ListParagraph"/>
        <w:numPr>
          <w:ilvl w:val="0"/>
          <w:numId w:val="26"/>
        </w:numPr>
        <w:rPr>
          <w:rFonts w:ascii="Arial" w:hAnsi="Arial" w:cs="Arial"/>
        </w:rPr>
      </w:pPr>
      <w:r w:rsidRPr="005F24C6">
        <w:rPr>
          <w:rFonts w:ascii="Arial" w:hAnsi="Arial" w:cs="Arial"/>
          <w:lang w:val="en-US"/>
        </w:rPr>
        <w:t xml:space="preserve">Network ensures that </w:t>
      </w:r>
      <w:r w:rsidR="00D3711F" w:rsidRPr="005F24C6">
        <w:rPr>
          <w:rFonts w:ascii="Arial" w:hAnsi="Arial" w:cs="Arial"/>
        </w:rPr>
        <w:t>the UE will not be configured to measure more than it is capable of measuring at once</w:t>
      </w:r>
    </w:p>
    <w:p w14:paraId="1FE229C2" w14:textId="77777777" w:rsidR="00DC1E15" w:rsidRPr="005F24C6" w:rsidRDefault="00DC1E15" w:rsidP="00DC1E15">
      <w:pPr>
        <w:pStyle w:val="ListParagraph"/>
        <w:numPr>
          <w:ilvl w:val="0"/>
          <w:numId w:val="26"/>
        </w:numPr>
        <w:rPr>
          <w:rFonts w:ascii="Arial" w:hAnsi="Arial" w:cs="Arial"/>
        </w:rPr>
      </w:pPr>
      <w:r w:rsidRPr="005F24C6">
        <w:rPr>
          <w:rFonts w:ascii="Arial" w:hAnsi="Arial" w:cs="Arial"/>
          <w:lang w:val="en-US"/>
        </w:rPr>
        <w:t>In case network can configure the UE more frequencies to measure than the UE is capable of measuring at once:</w:t>
      </w:r>
    </w:p>
    <w:p w14:paraId="43DC2C41" w14:textId="7834E27F" w:rsidR="00DC1E15" w:rsidRPr="005F24C6" w:rsidRDefault="00DC1E15" w:rsidP="00DC1E15">
      <w:pPr>
        <w:pStyle w:val="ListParagraph"/>
        <w:numPr>
          <w:ilvl w:val="1"/>
          <w:numId w:val="26"/>
        </w:numPr>
        <w:rPr>
          <w:rFonts w:ascii="Arial" w:hAnsi="Arial" w:cs="Arial"/>
        </w:rPr>
      </w:pPr>
      <w:r w:rsidRPr="005F24C6">
        <w:rPr>
          <w:rFonts w:ascii="Arial" w:hAnsi="Arial" w:cs="Arial"/>
          <w:lang w:val="en-US"/>
        </w:rPr>
        <w:t>Frequency priority provided as proposed in [3] and [16]</w:t>
      </w:r>
    </w:p>
    <w:p w14:paraId="224895B2" w14:textId="59D4E7D8" w:rsidR="00DC1E15" w:rsidRPr="005F24C6" w:rsidRDefault="00DC1E15" w:rsidP="00DC1E15">
      <w:pPr>
        <w:pStyle w:val="ListParagraph"/>
        <w:numPr>
          <w:ilvl w:val="1"/>
          <w:numId w:val="26"/>
        </w:numPr>
        <w:rPr>
          <w:rFonts w:ascii="Arial" w:hAnsi="Arial" w:cs="Arial"/>
        </w:rPr>
      </w:pPr>
      <w:r w:rsidRPr="005F24C6">
        <w:rPr>
          <w:rFonts w:ascii="Arial" w:hAnsi="Arial" w:cs="Arial"/>
          <w:lang w:val="en-US"/>
        </w:rPr>
        <w:t>It is left up to UE implementation on which frequencies to prioritize</w:t>
      </w:r>
    </w:p>
    <w:p w14:paraId="716E3532" w14:textId="32617C6A" w:rsidR="00DC1E15" w:rsidRPr="005F24C6" w:rsidRDefault="00DC1E15" w:rsidP="00DC1E15">
      <w:pPr>
        <w:pStyle w:val="ListParagraph"/>
        <w:rPr>
          <w:rFonts w:ascii="Arial" w:hAnsi="Arial" w:cs="Arial"/>
        </w:rPr>
      </w:pPr>
    </w:p>
    <w:p w14:paraId="4EC4C378" w14:textId="2A92B6BC" w:rsidR="00B81351" w:rsidRPr="005F24C6" w:rsidRDefault="00DC1E15" w:rsidP="002D08A5">
      <w:pPr>
        <w:rPr>
          <w:rFonts w:ascii="Arial" w:hAnsi="Arial" w:cs="Arial"/>
        </w:rPr>
      </w:pPr>
      <w:r w:rsidRPr="005F24C6">
        <w:rPr>
          <w:rFonts w:ascii="Arial" w:hAnsi="Arial" w:cs="Arial"/>
        </w:rPr>
        <w:t>In case of 1 and 2.b, no specification changes are required (except possibly for clarification notes or field descriptions), while 2.a will require some specification changes in early measurement procedures and ASN.1 signalling.</w:t>
      </w:r>
    </w:p>
    <w:p w14:paraId="438CBCB6" w14:textId="77777777" w:rsidR="00DC1E15" w:rsidRPr="005F24C6" w:rsidRDefault="00DC1E15" w:rsidP="002D08A5">
      <w:pPr>
        <w:rPr>
          <w:rFonts w:ascii="Arial" w:hAnsi="Arial" w:cs="Arial"/>
        </w:rPr>
      </w:pPr>
    </w:p>
    <w:p w14:paraId="24CFD410" w14:textId="29456CF2" w:rsidR="00B81351" w:rsidRPr="005F24C6" w:rsidRDefault="00DC1E15" w:rsidP="002D08A5">
      <w:pPr>
        <w:rPr>
          <w:rFonts w:ascii="Arial" w:hAnsi="Arial" w:cs="Arial"/>
        </w:rPr>
      </w:pPr>
      <w:r w:rsidRPr="005F24C6">
        <w:rPr>
          <w:rFonts w:ascii="Arial" w:hAnsi="Arial" w:cs="Arial"/>
        </w:rPr>
        <w:t>Considering this is a topic that has not been properly discussed so far, the rapporteur’s proposal is to discuss this in subsequent email discussions after 109-e or during 1</w:t>
      </w:r>
      <w:r w:rsidR="000E282C" w:rsidRPr="005F24C6">
        <w:rPr>
          <w:rFonts w:ascii="Arial" w:hAnsi="Arial" w:cs="Arial"/>
        </w:rPr>
        <w:t>09-bis.</w:t>
      </w:r>
    </w:p>
    <w:p w14:paraId="67714FC9" w14:textId="010EC3FD" w:rsidR="000E282C" w:rsidRPr="005F24C6" w:rsidRDefault="000E282C" w:rsidP="002D08A5">
      <w:pPr>
        <w:rPr>
          <w:rFonts w:ascii="Arial" w:hAnsi="Arial" w:cs="Arial"/>
        </w:rPr>
      </w:pPr>
    </w:p>
    <w:p w14:paraId="38F01967" w14:textId="116D8037" w:rsidR="000E282C" w:rsidRPr="005F24C6" w:rsidRDefault="000E282C" w:rsidP="000E282C">
      <w:pPr>
        <w:pStyle w:val="Proposal"/>
        <w:numPr>
          <w:ilvl w:val="0"/>
          <w:numId w:val="25"/>
        </w:numPr>
        <w:tabs>
          <w:tab w:val="clear" w:pos="1304"/>
          <w:tab w:val="num" w:pos="5132"/>
        </w:tabs>
        <w:overflowPunct w:val="0"/>
        <w:autoSpaceDE w:val="0"/>
        <w:autoSpaceDN w:val="0"/>
        <w:adjustRightInd w:val="0"/>
        <w:ind w:left="1701" w:hanging="1701"/>
        <w:rPr>
          <w:rFonts w:cs="Arial"/>
        </w:rPr>
      </w:pPr>
      <w:bookmarkStart w:id="5" w:name="_Toc32961326"/>
      <w:r w:rsidRPr="005F24C6">
        <w:rPr>
          <w:rFonts w:cs="Arial"/>
          <w:lang w:val="en-US"/>
        </w:rPr>
        <w:t>[FFS] If a frequency priority is required for early measurements to handle the case where a UE can be configured with more frequencies than it can measure at once.</w:t>
      </w:r>
      <w:bookmarkEnd w:id="5"/>
      <w:r w:rsidRPr="005F24C6">
        <w:rPr>
          <w:rFonts w:cs="Arial"/>
          <w:lang w:val="en-US"/>
        </w:rPr>
        <w:t xml:space="preserve"> </w:t>
      </w:r>
    </w:p>
    <w:p w14:paraId="2E817EF4" w14:textId="77777777" w:rsidR="000E282C" w:rsidRPr="005F24C6" w:rsidRDefault="000E282C" w:rsidP="002D08A5">
      <w:pPr>
        <w:rPr>
          <w:rFonts w:ascii="Arial" w:hAnsi="Arial" w:cs="Arial"/>
        </w:rPr>
      </w:pPr>
    </w:p>
    <w:p w14:paraId="3484BD4F" w14:textId="77777777" w:rsidR="00B81351" w:rsidRPr="005F24C6" w:rsidRDefault="00B81351" w:rsidP="002D08A5">
      <w:pPr>
        <w:rPr>
          <w:rFonts w:ascii="Arial" w:hAnsi="Arial" w:cs="Arial"/>
        </w:rPr>
      </w:pPr>
    </w:p>
    <w:p w14:paraId="6476861D" w14:textId="116F3C52" w:rsidR="00EB0982" w:rsidRPr="005F24C6" w:rsidRDefault="00EB0982" w:rsidP="00EB0982">
      <w:pPr>
        <w:rPr>
          <w:rFonts w:ascii="Arial" w:hAnsi="Arial" w:cs="Arial"/>
          <w:b/>
          <w:bCs/>
          <w:i/>
          <w:iCs/>
        </w:rPr>
      </w:pPr>
      <w:r w:rsidRPr="005F24C6">
        <w:rPr>
          <w:rFonts w:ascii="Arial" w:hAnsi="Arial" w:cs="Arial"/>
          <w:b/>
          <w:bCs/>
          <w:i/>
          <w:iCs/>
        </w:rPr>
        <w:t xml:space="preserve">Issue #3: </w:t>
      </w:r>
      <w:r w:rsidR="000F4315" w:rsidRPr="005F24C6">
        <w:rPr>
          <w:rFonts w:ascii="Arial" w:hAnsi="Arial" w:cs="Arial"/>
          <w:b/>
          <w:bCs/>
          <w:i/>
          <w:iCs/>
        </w:rPr>
        <w:t>Resume procedure (</w:t>
      </w:r>
      <w:r w:rsidR="00B27CCA" w:rsidRPr="005F24C6">
        <w:rPr>
          <w:rFonts w:ascii="Arial" w:hAnsi="Arial" w:cs="Arial"/>
          <w:b/>
          <w:bCs/>
          <w:i/>
          <w:iCs/>
        </w:rPr>
        <w:t xml:space="preserve">UE context </w:t>
      </w:r>
      <w:r w:rsidR="00F13884" w:rsidRPr="005F24C6">
        <w:rPr>
          <w:rFonts w:ascii="Arial" w:hAnsi="Arial" w:cs="Arial"/>
          <w:b/>
          <w:bCs/>
          <w:i/>
          <w:iCs/>
        </w:rPr>
        <w:t xml:space="preserve">handling, 2-step resume) </w:t>
      </w:r>
    </w:p>
    <w:p w14:paraId="35BE66B2" w14:textId="381B2386" w:rsidR="00EB0982" w:rsidRPr="005F24C6" w:rsidRDefault="00EB0982" w:rsidP="002D08A5">
      <w:pPr>
        <w:rPr>
          <w:rFonts w:ascii="Arial" w:hAnsi="Arial" w:cs="Arial"/>
        </w:rPr>
      </w:pPr>
    </w:p>
    <w:p w14:paraId="042EA8BF" w14:textId="34D0E4D9" w:rsidR="00B27CCA" w:rsidRPr="005F24C6" w:rsidRDefault="00D62A20" w:rsidP="002D08A5">
      <w:pPr>
        <w:rPr>
          <w:rFonts w:ascii="Arial" w:hAnsi="Arial" w:cs="Arial"/>
        </w:rPr>
      </w:pPr>
      <w:r w:rsidRPr="005F24C6">
        <w:rPr>
          <w:rFonts w:ascii="Arial" w:hAnsi="Arial" w:cs="Arial"/>
        </w:rPr>
        <w:t>In [4], [5] and [</w:t>
      </w:r>
      <w:r w:rsidR="00D4116F" w:rsidRPr="005F24C6">
        <w:rPr>
          <w:rFonts w:ascii="Arial" w:hAnsi="Arial" w:cs="Arial"/>
        </w:rPr>
        <w:t>14], the issue of early measurement configuration and UE context</w:t>
      </w:r>
      <w:r w:rsidR="00F23361" w:rsidRPr="005F24C6">
        <w:rPr>
          <w:rFonts w:ascii="Arial" w:hAnsi="Arial" w:cs="Arial"/>
        </w:rPr>
        <w:t xml:space="preserve"> </w:t>
      </w:r>
      <w:r w:rsidR="00C27B85" w:rsidRPr="005F24C6">
        <w:rPr>
          <w:rFonts w:ascii="Arial" w:hAnsi="Arial" w:cs="Arial"/>
        </w:rPr>
        <w:t>are</w:t>
      </w:r>
      <w:r w:rsidR="00F23361" w:rsidRPr="005F24C6">
        <w:rPr>
          <w:rFonts w:ascii="Arial" w:hAnsi="Arial" w:cs="Arial"/>
        </w:rPr>
        <w:t xml:space="preserve"> discussed. </w:t>
      </w:r>
      <w:r w:rsidR="00D4116F" w:rsidRPr="005F24C6">
        <w:rPr>
          <w:rFonts w:ascii="Arial" w:hAnsi="Arial" w:cs="Arial"/>
        </w:rPr>
        <w:t xml:space="preserve">  </w:t>
      </w:r>
      <w:r w:rsidRPr="005F24C6">
        <w:rPr>
          <w:rFonts w:ascii="Arial" w:hAnsi="Arial" w:cs="Arial"/>
        </w:rPr>
        <w:t xml:space="preserve"> </w:t>
      </w:r>
    </w:p>
    <w:p w14:paraId="14F9043E" w14:textId="7122BB51" w:rsidR="00F25F8E" w:rsidRPr="005F24C6" w:rsidRDefault="00F25F8E" w:rsidP="002D08A5">
      <w:pPr>
        <w:rPr>
          <w:rFonts w:ascii="Arial" w:hAnsi="Arial" w:cs="Arial"/>
        </w:rPr>
      </w:pPr>
    </w:p>
    <w:p w14:paraId="5C79146D" w14:textId="0F8315D5" w:rsidR="004A3495" w:rsidRPr="005F24C6" w:rsidRDefault="000E282C" w:rsidP="002D08A5">
      <w:pPr>
        <w:rPr>
          <w:rFonts w:ascii="Arial" w:hAnsi="Arial" w:cs="Arial"/>
        </w:rPr>
      </w:pPr>
      <w:r w:rsidRPr="005F24C6">
        <w:rPr>
          <w:rFonts w:ascii="Arial" w:hAnsi="Arial" w:cs="Arial"/>
        </w:rPr>
        <w:t xml:space="preserve">In </w:t>
      </w:r>
      <w:r w:rsidR="004A3495" w:rsidRPr="005F24C6">
        <w:rPr>
          <w:rFonts w:ascii="Arial" w:hAnsi="Arial" w:cs="Arial"/>
        </w:rPr>
        <w:t>[4]</w:t>
      </w:r>
      <w:r w:rsidRPr="005F24C6">
        <w:rPr>
          <w:rFonts w:ascii="Arial" w:hAnsi="Arial" w:cs="Arial"/>
        </w:rPr>
        <w:t xml:space="preserve"> and </w:t>
      </w:r>
      <w:r w:rsidR="004A3495" w:rsidRPr="005F24C6">
        <w:rPr>
          <w:rFonts w:ascii="Arial" w:hAnsi="Arial" w:cs="Arial"/>
        </w:rPr>
        <w:t>[5]</w:t>
      </w:r>
      <w:r w:rsidRPr="005F24C6">
        <w:rPr>
          <w:rFonts w:ascii="Arial" w:hAnsi="Arial" w:cs="Arial"/>
        </w:rPr>
        <w:t xml:space="preserve">, the scenario where a 2-step resume without context fetch is discussed and it is proposed that the target can include the early measurement configuration in the RETRIEVE UE CONTEXT REQUEST message. This requires RAN3 changes (hence the LS to RAN3 in [5]) and </w:t>
      </w:r>
      <w:r w:rsidR="009169DA" w:rsidRPr="005F24C6">
        <w:rPr>
          <w:rFonts w:ascii="Arial" w:hAnsi="Arial" w:cs="Arial"/>
        </w:rPr>
        <w:t xml:space="preserve">is </w:t>
      </w:r>
      <w:r w:rsidRPr="005F24C6">
        <w:rPr>
          <w:rFonts w:ascii="Arial" w:hAnsi="Arial" w:cs="Arial"/>
        </w:rPr>
        <w:t>not really required as it can be solved via network implementation (as the 2-step without context fetch is not a mandatory procedure</w:t>
      </w:r>
      <w:r w:rsidR="009169DA" w:rsidRPr="005F24C6">
        <w:rPr>
          <w:rFonts w:ascii="Arial" w:hAnsi="Arial" w:cs="Arial"/>
        </w:rPr>
        <w:t xml:space="preserve">). Also, the target, not knowing the UE context is not aware whether the UE is capable of early measurements or not. </w:t>
      </w:r>
      <w:r w:rsidRPr="005F24C6">
        <w:rPr>
          <w:rFonts w:ascii="Arial" w:hAnsi="Arial" w:cs="Arial"/>
        </w:rPr>
        <w:t xml:space="preserve"> </w:t>
      </w:r>
    </w:p>
    <w:p w14:paraId="32E948EC" w14:textId="77777777" w:rsidR="009169DA" w:rsidRPr="005F24C6" w:rsidRDefault="009169DA" w:rsidP="002D08A5">
      <w:pPr>
        <w:rPr>
          <w:rFonts w:ascii="Arial" w:hAnsi="Arial" w:cs="Arial"/>
        </w:rPr>
      </w:pPr>
    </w:p>
    <w:p w14:paraId="37C68797" w14:textId="77777777" w:rsidR="00C85B5D" w:rsidRPr="005F24C6" w:rsidRDefault="009169DA" w:rsidP="002D08A5">
      <w:pPr>
        <w:rPr>
          <w:rFonts w:ascii="Arial" w:hAnsi="Arial" w:cs="Arial"/>
        </w:rPr>
      </w:pPr>
      <w:r w:rsidRPr="005F24C6">
        <w:rPr>
          <w:rFonts w:ascii="Arial" w:hAnsi="Arial" w:cs="Arial"/>
        </w:rPr>
        <w:t xml:space="preserve">In </w:t>
      </w:r>
      <w:r w:rsidR="00696117" w:rsidRPr="005F24C6">
        <w:rPr>
          <w:rFonts w:ascii="Arial" w:hAnsi="Arial" w:cs="Arial"/>
        </w:rPr>
        <w:t>[14]</w:t>
      </w:r>
      <w:r w:rsidRPr="005F24C6">
        <w:rPr>
          <w:rFonts w:ascii="Arial" w:hAnsi="Arial" w:cs="Arial"/>
        </w:rPr>
        <w:t xml:space="preserve">, the specification impact to make the target know about the UE’s early measurement configuration during context retrieval is discussed and it is shown that the only change required is the inclusion of the </w:t>
      </w:r>
      <w:proofErr w:type="spellStart"/>
      <w:r w:rsidR="00293ADA" w:rsidRPr="005F24C6">
        <w:rPr>
          <w:rFonts w:ascii="Arial" w:hAnsi="Arial" w:cs="Arial"/>
          <w:i/>
          <w:iCs/>
        </w:rPr>
        <w:t>measIdleConfig</w:t>
      </w:r>
      <w:proofErr w:type="spellEnd"/>
      <w:r w:rsidR="00293ADA" w:rsidRPr="005F24C6">
        <w:rPr>
          <w:rFonts w:ascii="Arial" w:hAnsi="Arial" w:cs="Arial"/>
        </w:rPr>
        <w:t xml:space="preserve"> in the </w:t>
      </w:r>
      <w:r w:rsidR="00293ADA" w:rsidRPr="005F24C6">
        <w:rPr>
          <w:rFonts w:ascii="Arial" w:hAnsi="Arial" w:cs="Arial"/>
          <w:i/>
          <w:iCs/>
        </w:rPr>
        <w:t>AS-Config</w:t>
      </w:r>
      <w:r w:rsidR="00293ADA" w:rsidRPr="005F24C6">
        <w:rPr>
          <w:rFonts w:ascii="Arial" w:hAnsi="Arial" w:cs="Arial"/>
        </w:rPr>
        <w:t xml:space="preserve"> IE</w:t>
      </w:r>
      <w:r w:rsidRPr="005F24C6">
        <w:rPr>
          <w:rFonts w:ascii="Arial" w:hAnsi="Arial" w:cs="Arial"/>
        </w:rPr>
        <w:t xml:space="preserve">, which is part of the </w:t>
      </w:r>
      <w:proofErr w:type="spellStart"/>
      <w:r w:rsidRPr="005F24C6">
        <w:rPr>
          <w:rFonts w:ascii="Arial" w:hAnsi="Arial" w:cs="Arial"/>
          <w:i/>
          <w:iCs/>
        </w:rPr>
        <w:t>HandoverPreparationInfo</w:t>
      </w:r>
      <w:proofErr w:type="spellEnd"/>
      <w:r w:rsidRPr="005F24C6">
        <w:rPr>
          <w:rFonts w:ascii="Arial" w:hAnsi="Arial" w:cs="Arial"/>
          <w:i/>
          <w:iCs/>
        </w:rPr>
        <w:t xml:space="preserve"> </w:t>
      </w:r>
      <w:r w:rsidRPr="005F24C6">
        <w:rPr>
          <w:rFonts w:ascii="Arial" w:hAnsi="Arial" w:cs="Arial"/>
        </w:rPr>
        <w:t xml:space="preserve">inter-node message.  </w:t>
      </w:r>
      <w:r w:rsidR="00C85B5D" w:rsidRPr="005F24C6">
        <w:rPr>
          <w:rFonts w:ascii="Arial" w:hAnsi="Arial" w:cs="Arial"/>
        </w:rPr>
        <w:t>T</w:t>
      </w:r>
      <w:r w:rsidRPr="005F24C6">
        <w:rPr>
          <w:rFonts w:ascii="Arial" w:hAnsi="Arial" w:cs="Arial"/>
        </w:rPr>
        <w:t xml:space="preserve">his clarifies the main concern raised during the email discussion </w:t>
      </w:r>
      <w:r w:rsidR="00C85B5D" w:rsidRPr="005F24C6">
        <w:rPr>
          <w:rFonts w:ascii="Arial" w:hAnsi="Arial" w:cs="Arial"/>
        </w:rPr>
        <w:t xml:space="preserve">about this, which was </w:t>
      </w:r>
      <w:r w:rsidRPr="005F24C6">
        <w:rPr>
          <w:rFonts w:ascii="Arial" w:hAnsi="Arial" w:cs="Arial"/>
        </w:rPr>
        <w:t>the anticipated specification impact (also possible RAN3 changes)</w:t>
      </w:r>
      <w:r w:rsidR="00C85B5D" w:rsidRPr="005F24C6">
        <w:rPr>
          <w:rFonts w:ascii="Arial" w:hAnsi="Arial" w:cs="Arial"/>
        </w:rPr>
        <w:t>, are not valid. Thus, it is proposed:</w:t>
      </w:r>
    </w:p>
    <w:p w14:paraId="4F394047" w14:textId="77777777" w:rsidR="00C85B5D" w:rsidRPr="005F24C6" w:rsidRDefault="00C85B5D" w:rsidP="002D08A5">
      <w:pPr>
        <w:rPr>
          <w:rFonts w:ascii="Arial" w:hAnsi="Arial" w:cs="Arial"/>
        </w:rPr>
      </w:pPr>
    </w:p>
    <w:p w14:paraId="0C47689A" w14:textId="77777777" w:rsidR="00C85B5D" w:rsidRPr="005F24C6" w:rsidRDefault="00C85B5D" w:rsidP="00C85B5D">
      <w:pPr>
        <w:pStyle w:val="Proposal"/>
        <w:numPr>
          <w:ilvl w:val="0"/>
          <w:numId w:val="25"/>
        </w:numPr>
        <w:tabs>
          <w:tab w:val="clear" w:pos="1304"/>
          <w:tab w:val="num" w:pos="5132"/>
        </w:tabs>
        <w:overflowPunct w:val="0"/>
        <w:autoSpaceDE w:val="0"/>
        <w:autoSpaceDN w:val="0"/>
        <w:adjustRightInd w:val="0"/>
        <w:ind w:left="1701" w:hanging="1701"/>
        <w:rPr>
          <w:rFonts w:cs="Arial"/>
        </w:rPr>
      </w:pPr>
      <w:bookmarkStart w:id="6" w:name="_Toc32961327"/>
      <w:r w:rsidRPr="005F24C6">
        <w:rPr>
          <w:rFonts w:cs="Arial"/>
        </w:rPr>
        <w:lastRenderedPageBreak/>
        <w:t xml:space="preserve">In LTE/NR rel-16, the </w:t>
      </w:r>
      <w:proofErr w:type="spellStart"/>
      <w:r w:rsidRPr="005F24C6">
        <w:rPr>
          <w:rFonts w:cs="Arial"/>
          <w:i/>
          <w:iCs/>
        </w:rPr>
        <w:t>measIdleConfig</w:t>
      </w:r>
      <w:proofErr w:type="spellEnd"/>
      <w:r w:rsidRPr="005F24C6">
        <w:rPr>
          <w:rFonts w:cs="Arial"/>
        </w:rPr>
        <w:t xml:space="preserve"> is included in the </w:t>
      </w:r>
      <w:r w:rsidRPr="005F24C6">
        <w:rPr>
          <w:rFonts w:cs="Arial"/>
          <w:i/>
          <w:iCs/>
        </w:rPr>
        <w:t>AS-Config</w:t>
      </w:r>
      <w:r w:rsidRPr="005F24C6">
        <w:rPr>
          <w:rFonts w:cs="Arial"/>
        </w:rPr>
        <w:t xml:space="preserve"> IE to enable early measurement configuration available during UE context retrieval.</w:t>
      </w:r>
      <w:bookmarkEnd w:id="6"/>
    </w:p>
    <w:p w14:paraId="46A0F263" w14:textId="77777777" w:rsidR="00C85B5D" w:rsidRPr="005F24C6" w:rsidRDefault="00C85B5D" w:rsidP="00C85B5D">
      <w:pPr>
        <w:pStyle w:val="Proposal"/>
        <w:numPr>
          <w:ilvl w:val="0"/>
          <w:numId w:val="25"/>
        </w:numPr>
        <w:tabs>
          <w:tab w:val="clear" w:pos="1304"/>
          <w:tab w:val="num" w:pos="5132"/>
        </w:tabs>
        <w:overflowPunct w:val="0"/>
        <w:autoSpaceDE w:val="0"/>
        <w:autoSpaceDN w:val="0"/>
        <w:adjustRightInd w:val="0"/>
        <w:ind w:left="1701" w:hanging="1701"/>
        <w:rPr>
          <w:rFonts w:cs="Arial"/>
        </w:rPr>
      </w:pPr>
      <w:bookmarkStart w:id="7" w:name="_Toc32961328"/>
      <w:r w:rsidRPr="005F24C6">
        <w:rPr>
          <w:rFonts w:cs="Arial"/>
        </w:rPr>
        <w:t>No special handling will be specified for the case of 2-step resume without context fetch (i.e. can be handled via network implementation)</w:t>
      </w:r>
      <w:bookmarkEnd w:id="7"/>
    </w:p>
    <w:p w14:paraId="62EBA000" w14:textId="046618DD" w:rsidR="00F13884" w:rsidRPr="005F24C6" w:rsidRDefault="00F13884" w:rsidP="002D08A5">
      <w:pPr>
        <w:rPr>
          <w:rFonts w:ascii="Arial" w:hAnsi="Arial" w:cs="Arial"/>
        </w:rPr>
      </w:pPr>
    </w:p>
    <w:p w14:paraId="07C7BBA0" w14:textId="77777777" w:rsidR="00C85B5D" w:rsidRPr="005F24C6" w:rsidRDefault="00F13884" w:rsidP="00B75855">
      <w:pPr>
        <w:rPr>
          <w:rFonts w:ascii="Arial" w:hAnsi="Arial" w:cs="Arial"/>
        </w:rPr>
      </w:pPr>
      <w:r w:rsidRPr="005F24C6">
        <w:rPr>
          <w:rFonts w:ascii="Arial" w:hAnsi="Arial" w:cs="Arial"/>
        </w:rPr>
        <w:t xml:space="preserve">In [19], it is observed that the network may not be aware if the timer T331 is still running when a 2-step resume is performed (e.g. UE go out of the validity area, stops T311,  then </w:t>
      </w:r>
      <w:r w:rsidR="00C85B5D" w:rsidRPr="005F24C6">
        <w:rPr>
          <w:rFonts w:ascii="Arial" w:hAnsi="Arial" w:cs="Arial"/>
        </w:rPr>
        <w:t xml:space="preserve">goes </w:t>
      </w:r>
      <w:r w:rsidRPr="005F24C6">
        <w:rPr>
          <w:rFonts w:ascii="Arial" w:hAnsi="Arial" w:cs="Arial"/>
        </w:rPr>
        <w:t xml:space="preserve">back again to the validity area, all within the duration of the T311 value).  And it </w:t>
      </w:r>
      <w:r w:rsidR="00C85B5D" w:rsidRPr="005F24C6">
        <w:rPr>
          <w:rFonts w:ascii="Arial" w:hAnsi="Arial" w:cs="Arial"/>
        </w:rPr>
        <w:t>is</w:t>
      </w:r>
      <w:r w:rsidRPr="005F24C6">
        <w:rPr>
          <w:rFonts w:ascii="Arial" w:hAnsi="Arial" w:cs="Arial"/>
        </w:rPr>
        <w:t xml:space="preserve"> proposed to trigger an RNA update, whenever the UE goes out of the validity area. </w:t>
      </w:r>
      <w:r w:rsidR="00C85B5D" w:rsidRPr="005F24C6">
        <w:rPr>
          <w:rFonts w:ascii="Arial" w:hAnsi="Arial" w:cs="Arial"/>
        </w:rPr>
        <w:t>I</w:t>
      </w:r>
      <w:r w:rsidR="00B75855" w:rsidRPr="005F24C6">
        <w:rPr>
          <w:rFonts w:ascii="Arial" w:hAnsi="Arial" w:cs="Arial"/>
        </w:rPr>
        <w:t xml:space="preserve">t is correct </w:t>
      </w:r>
      <w:r w:rsidR="00C85B5D" w:rsidRPr="005F24C6">
        <w:rPr>
          <w:rFonts w:ascii="Arial" w:hAnsi="Arial" w:cs="Arial"/>
        </w:rPr>
        <w:t xml:space="preserve">that </w:t>
      </w:r>
      <w:r w:rsidR="00B75855" w:rsidRPr="005F24C6">
        <w:rPr>
          <w:rFonts w:ascii="Arial" w:hAnsi="Arial" w:cs="Arial"/>
        </w:rPr>
        <w:t xml:space="preserve">such a mismatch can happen, and the network can never be sure if the UE has the T331 still running or not if a 2-step resume is performed before the actual duration of T331 has passed. The only impact of this is that the network may assume the T331 is running while it is not and respond with a release message the contains no idle measurement configuration. </w:t>
      </w:r>
    </w:p>
    <w:p w14:paraId="0072A132" w14:textId="77777777" w:rsidR="00C85B5D" w:rsidRPr="005F24C6" w:rsidRDefault="00C85B5D" w:rsidP="00B75855">
      <w:pPr>
        <w:rPr>
          <w:rFonts w:ascii="Arial" w:hAnsi="Arial" w:cs="Arial"/>
        </w:rPr>
      </w:pPr>
    </w:p>
    <w:p w14:paraId="1E2E23F3" w14:textId="77777777" w:rsidR="00C85B5D" w:rsidRPr="005F24C6" w:rsidRDefault="00B75855" w:rsidP="00B75855">
      <w:pPr>
        <w:rPr>
          <w:rFonts w:ascii="Arial" w:hAnsi="Arial" w:cs="Arial"/>
        </w:rPr>
      </w:pPr>
      <w:r w:rsidRPr="005F24C6">
        <w:rPr>
          <w:rFonts w:ascii="Arial" w:hAnsi="Arial" w:cs="Arial"/>
        </w:rPr>
        <w:t>During discussions regarding the validity area in earlier meeting</w:t>
      </w:r>
      <w:r w:rsidR="00C85B5D" w:rsidRPr="005F24C6">
        <w:rPr>
          <w:rFonts w:ascii="Arial" w:hAnsi="Arial" w:cs="Arial"/>
        </w:rPr>
        <w:t>s</w:t>
      </w:r>
      <w:r w:rsidRPr="005F24C6">
        <w:rPr>
          <w:rFonts w:ascii="Arial" w:hAnsi="Arial" w:cs="Arial"/>
        </w:rPr>
        <w:t xml:space="preserve">, whether to restart or continue </w:t>
      </w:r>
      <w:r w:rsidR="00C85B5D" w:rsidRPr="005F24C6">
        <w:rPr>
          <w:rFonts w:ascii="Arial" w:hAnsi="Arial" w:cs="Arial"/>
        </w:rPr>
        <w:t>T331 w</w:t>
      </w:r>
      <w:r w:rsidRPr="005F24C6">
        <w:rPr>
          <w:rFonts w:ascii="Arial" w:hAnsi="Arial" w:cs="Arial"/>
        </w:rPr>
        <w:t>hen the UE goes out of the validity area and then back again was discussed, and it was agreed not to do that as this will not be a very likely scenario. In line with that agreement, the rapporteur’s understanding is that th</w:t>
      </w:r>
      <w:r w:rsidR="00C85B5D" w:rsidRPr="005F24C6">
        <w:rPr>
          <w:rFonts w:ascii="Arial" w:hAnsi="Arial" w:cs="Arial"/>
        </w:rPr>
        <w:t xml:space="preserve">e issue raised in [19] </w:t>
      </w:r>
      <w:r w:rsidRPr="005F24C6">
        <w:rPr>
          <w:rFonts w:ascii="Arial" w:hAnsi="Arial" w:cs="Arial"/>
        </w:rPr>
        <w:t>is not a major problem and if the network really wants to ensure the early measurements continue</w:t>
      </w:r>
      <w:r w:rsidR="00C85B5D" w:rsidRPr="005F24C6">
        <w:rPr>
          <w:rFonts w:ascii="Arial" w:hAnsi="Arial" w:cs="Arial"/>
        </w:rPr>
        <w:t>s</w:t>
      </w:r>
      <w:r w:rsidRPr="005F24C6">
        <w:rPr>
          <w:rFonts w:ascii="Arial" w:hAnsi="Arial" w:cs="Arial"/>
        </w:rPr>
        <w:t xml:space="preserve"> after a 2-step resume, it can include the early measurement configuration in the release </w:t>
      </w:r>
      <w:r w:rsidR="00C85B5D" w:rsidRPr="005F24C6">
        <w:rPr>
          <w:rFonts w:ascii="Arial" w:hAnsi="Arial" w:cs="Arial"/>
        </w:rPr>
        <w:t xml:space="preserve">message </w:t>
      </w:r>
      <w:r w:rsidRPr="005F24C6">
        <w:rPr>
          <w:rFonts w:ascii="Arial" w:hAnsi="Arial" w:cs="Arial"/>
        </w:rPr>
        <w:t>to restart the timer.  Also, it should be noted that RAN area and validity area are completely unrelated.</w:t>
      </w:r>
    </w:p>
    <w:p w14:paraId="28B29B82" w14:textId="77777777" w:rsidR="00C85B5D" w:rsidRPr="005F24C6" w:rsidRDefault="00C85B5D" w:rsidP="00B75855">
      <w:pPr>
        <w:rPr>
          <w:rFonts w:ascii="Arial" w:hAnsi="Arial" w:cs="Arial"/>
        </w:rPr>
      </w:pPr>
    </w:p>
    <w:p w14:paraId="0B413D26" w14:textId="19EDE88C" w:rsidR="00F13884" w:rsidRPr="005F24C6" w:rsidRDefault="00C85B5D" w:rsidP="00BF70A2">
      <w:pPr>
        <w:pStyle w:val="Proposal"/>
        <w:numPr>
          <w:ilvl w:val="0"/>
          <w:numId w:val="25"/>
        </w:numPr>
        <w:tabs>
          <w:tab w:val="clear" w:pos="1304"/>
          <w:tab w:val="num" w:pos="5132"/>
        </w:tabs>
        <w:overflowPunct w:val="0"/>
        <w:autoSpaceDE w:val="0"/>
        <w:autoSpaceDN w:val="0"/>
        <w:adjustRightInd w:val="0"/>
        <w:ind w:left="1701" w:hanging="1701"/>
        <w:rPr>
          <w:rFonts w:cs="Arial"/>
        </w:rPr>
      </w:pPr>
      <w:bookmarkStart w:id="8" w:name="_Toc32961329"/>
      <w:r w:rsidRPr="005F24C6">
        <w:rPr>
          <w:rFonts w:cs="Arial"/>
        </w:rPr>
        <w:t>RNA update is not triggered due to going out of the validity area.</w:t>
      </w:r>
      <w:bookmarkEnd w:id="8"/>
      <w:r w:rsidRPr="005F24C6">
        <w:rPr>
          <w:rFonts w:cs="Arial"/>
        </w:rPr>
        <w:t xml:space="preserve"> </w:t>
      </w:r>
    </w:p>
    <w:p w14:paraId="4852575A" w14:textId="77777777" w:rsidR="00C85B5D" w:rsidRPr="005F24C6" w:rsidRDefault="00C85B5D" w:rsidP="00C85B5D">
      <w:pPr>
        <w:pStyle w:val="Proposal"/>
        <w:numPr>
          <w:ilvl w:val="0"/>
          <w:numId w:val="0"/>
        </w:numPr>
        <w:overflowPunct w:val="0"/>
        <w:autoSpaceDE w:val="0"/>
        <w:autoSpaceDN w:val="0"/>
        <w:adjustRightInd w:val="0"/>
        <w:rPr>
          <w:rFonts w:cs="Arial"/>
        </w:rPr>
      </w:pPr>
    </w:p>
    <w:p w14:paraId="00530F8D" w14:textId="030868D3" w:rsidR="000E548D" w:rsidRPr="005F24C6" w:rsidRDefault="000E548D" w:rsidP="000E548D">
      <w:pPr>
        <w:rPr>
          <w:rFonts w:ascii="Arial" w:hAnsi="Arial" w:cs="Arial"/>
          <w:b/>
          <w:bCs/>
          <w:i/>
          <w:iCs/>
        </w:rPr>
      </w:pPr>
      <w:r w:rsidRPr="005F24C6">
        <w:rPr>
          <w:rFonts w:ascii="Arial" w:hAnsi="Arial" w:cs="Arial"/>
          <w:b/>
          <w:bCs/>
          <w:i/>
          <w:iCs/>
        </w:rPr>
        <w:t xml:space="preserve">Issue #4: </w:t>
      </w:r>
      <w:r w:rsidR="007B2C9C" w:rsidRPr="005F24C6">
        <w:rPr>
          <w:rFonts w:ascii="Arial" w:hAnsi="Arial" w:cs="Arial"/>
          <w:b/>
          <w:bCs/>
          <w:i/>
          <w:iCs/>
        </w:rPr>
        <w:t xml:space="preserve">SIB/dedicated indicators for </w:t>
      </w:r>
      <w:r w:rsidRPr="005F24C6">
        <w:rPr>
          <w:rFonts w:ascii="Arial" w:hAnsi="Arial" w:cs="Arial"/>
          <w:b/>
          <w:bCs/>
          <w:i/>
          <w:iCs/>
        </w:rPr>
        <w:t>granular reporting/request/</w:t>
      </w:r>
      <w:r w:rsidR="00D954C4" w:rsidRPr="005F24C6">
        <w:rPr>
          <w:rFonts w:ascii="Arial" w:hAnsi="Arial" w:cs="Arial"/>
          <w:b/>
          <w:bCs/>
          <w:i/>
          <w:iCs/>
        </w:rPr>
        <w:t>availability</w:t>
      </w:r>
      <w:r w:rsidR="008502FA" w:rsidRPr="005F24C6">
        <w:rPr>
          <w:rFonts w:ascii="Arial" w:hAnsi="Arial" w:cs="Arial"/>
          <w:b/>
          <w:bCs/>
          <w:i/>
          <w:iCs/>
        </w:rPr>
        <w:t>/measurement</w:t>
      </w:r>
    </w:p>
    <w:p w14:paraId="31C9DA0B" w14:textId="5FDDAAF3" w:rsidR="00D954C4" w:rsidRPr="005F24C6" w:rsidRDefault="00D954C4" w:rsidP="000E548D">
      <w:pPr>
        <w:rPr>
          <w:rFonts w:ascii="Arial" w:hAnsi="Arial" w:cs="Arial"/>
          <w:b/>
          <w:bCs/>
        </w:rPr>
      </w:pPr>
    </w:p>
    <w:p w14:paraId="45D56023" w14:textId="77777777" w:rsidR="00192D48" w:rsidRPr="005F24C6" w:rsidRDefault="00FB13EA" w:rsidP="000E548D">
      <w:pPr>
        <w:rPr>
          <w:rFonts w:ascii="Arial" w:hAnsi="Arial" w:cs="Arial"/>
        </w:rPr>
      </w:pPr>
      <w:r w:rsidRPr="005F24C6">
        <w:rPr>
          <w:rFonts w:ascii="Arial" w:hAnsi="Arial" w:cs="Arial"/>
        </w:rPr>
        <w:t>The issue of the granular reporting/request/availability indication was addressed in the email discussion [1], and it was proposed to discuss it further, considering the specification impacts</w:t>
      </w:r>
      <w:r w:rsidR="00192D48" w:rsidRPr="005F24C6">
        <w:rPr>
          <w:rFonts w:ascii="Arial" w:hAnsi="Arial" w:cs="Arial"/>
        </w:rPr>
        <w:t>.</w:t>
      </w:r>
    </w:p>
    <w:p w14:paraId="1EA9FA5F" w14:textId="77777777" w:rsidR="00192D48" w:rsidRPr="005F24C6" w:rsidRDefault="00192D48" w:rsidP="000E548D">
      <w:pPr>
        <w:rPr>
          <w:rFonts w:ascii="Arial" w:hAnsi="Arial" w:cs="Arial"/>
        </w:rPr>
      </w:pPr>
    </w:p>
    <w:p w14:paraId="467BC099" w14:textId="6CD57343" w:rsidR="00613EA9" w:rsidRPr="005F24C6" w:rsidRDefault="00613EA9" w:rsidP="000E548D">
      <w:pPr>
        <w:rPr>
          <w:rFonts w:ascii="Arial" w:hAnsi="Arial" w:cs="Arial"/>
          <w:b/>
          <w:bCs/>
          <w:i/>
          <w:iCs/>
        </w:rPr>
      </w:pPr>
      <w:r w:rsidRPr="005F24C6">
        <w:rPr>
          <w:rFonts w:ascii="Arial" w:hAnsi="Arial" w:cs="Arial"/>
          <w:b/>
          <w:bCs/>
          <w:i/>
          <w:iCs/>
        </w:rPr>
        <w:t>LTE:</w:t>
      </w:r>
    </w:p>
    <w:p w14:paraId="0466C403" w14:textId="77777777" w:rsidR="00054D8C" w:rsidRPr="005F24C6" w:rsidRDefault="00054D8C" w:rsidP="00613EA9">
      <w:pPr>
        <w:rPr>
          <w:rFonts w:ascii="Arial" w:hAnsi="Arial" w:cs="Arial"/>
        </w:rPr>
      </w:pPr>
    </w:p>
    <w:p w14:paraId="5FC972D9" w14:textId="7DB99A8A" w:rsidR="002C409E" w:rsidRPr="005F24C6" w:rsidRDefault="00054D8C" w:rsidP="00613EA9">
      <w:pPr>
        <w:rPr>
          <w:rFonts w:ascii="Arial" w:hAnsi="Arial" w:cs="Arial"/>
        </w:rPr>
      </w:pPr>
      <w:r w:rsidRPr="005F24C6">
        <w:rPr>
          <w:rFonts w:ascii="Arial" w:hAnsi="Arial" w:cs="Arial"/>
        </w:rPr>
        <w:t xml:space="preserve">In </w:t>
      </w:r>
      <w:r w:rsidR="00613EA9" w:rsidRPr="005F24C6">
        <w:rPr>
          <w:rFonts w:ascii="Arial" w:hAnsi="Arial" w:cs="Arial"/>
        </w:rPr>
        <w:t>[4]</w:t>
      </w:r>
      <w:r w:rsidRPr="005F24C6">
        <w:rPr>
          <w:rFonts w:ascii="Arial" w:hAnsi="Arial" w:cs="Arial"/>
        </w:rPr>
        <w:t xml:space="preserve">, it </w:t>
      </w:r>
      <w:r w:rsidR="009F3B72" w:rsidRPr="005F24C6">
        <w:rPr>
          <w:rFonts w:ascii="Arial" w:hAnsi="Arial" w:cs="Arial"/>
        </w:rPr>
        <w:t>is</w:t>
      </w:r>
      <w:r w:rsidRPr="005F24C6">
        <w:rPr>
          <w:rFonts w:ascii="Arial" w:hAnsi="Arial" w:cs="Arial"/>
        </w:rPr>
        <w:t xml:space="preserve"> proposed that </w:t>
      </w:r>
      <w:r w:rsidR="00613EA9" w:rsidRPr="005F24C6">
        <w:rPr>
          <w:rFonts w:ascii="Arial" w:hAnsi="Arial" w:cs="Arial"/>
        </w:rPr>
        <w:t xml:space="preserve">only when the </w:t>
      </w:r>
      <w:proofErr w:type="spellStart"/>
      <w:r w:rsidR="00613EA9" w:rsidRPr="005F24C6">
        <w:rPr>
          <w:rFonts w:ascii="Arial" w:hAnsi="Arial" w:cs="Arial"/>
          <w:i/>
          <w:iCs/>
        </w:rPr>
        <w:t>upperLayerIndication</w:t>
      </w:r>
      <w:proofErr w:type="spellEnd"/>
      <w:r w:rsidR="00613EA9" w:rsidRPr="005F24C6">
        <w:rPr>
          <w:rFonts w:ascii="Arial" w:hAnsi="Arial" w:cs="Arial"/>
        </w:rPr>
        <w:t xml:space="preserve"> is set true in the LTE cell, the UE perform</w:t>
      </w:r>
      <w:r w:rsidR="001D4888" w:rsidRPr="005F24C6">
        <w:rPr>
          <w:rFonts w:ascii="Arial" w:hAnsi="Arial" w:cs="Arial"/>
        </w:rPr>
        <w:t>s</w:t>
      </w:r>
      <w:r w:rsidR="00613EA9" w:rsidRPr="005F24C6">
        <w:rPr>
          <w:rFonts w:ascii="Arial" w:hAnsi="Arial" w:cs="Arial"/>
        </w:rPr>
        <w:t xml:space="preserve"> the NR frequency measurement according to idle measurement configuration.</w:t>
      </w:r>
      <w:r w:rsidR="001D4888" w:rsidRPr="005F24C6">
        <w:rPr>
          <w:rFonts w:ascii="Arial" w:hAnsi="Arial" w:cs="Arial"/>
        </w:rPr>
        <w:t xml:space="preserve"> However, the </w:t>
      </w:r>
      <w:r w:rsidR="008C14EF" w:rsidRPr="005F24C6">
        <w:rPr>
          <w:rFonts w:ascii="Arial" w:hAnsi="Arial" w:cs="Arial"/>
        </w:rPr>
        <w:t>rapporteur’s</w:t>
      </w:r>
      <w:r w:rsidR="001D4888" w:rsidRPr="005F24C6">
        <w:rPr>
          <w:rFonts w:ascii="Arial" w:hAnsi="Arial" w:cs="Arial"/>
        </w:rPr>
        <w:t xml:space="preserve"> understanding is that the </w:t>
      </w:r>
      <w:proofErr w:type="spellStart"/>
      <w:r w:rsidR="001D4888" w:rsidRPr="005F24C6">
        <w:rPr>
          <w:rFonts w:ascii="Arial" w:hAnsi="Arial" w:cs="Arial"/>
          <w:i/>
          <w:iCs/>
        </w:rPr>
        <w:t>upperLayerIndication</w:t>
      </w:r>
      <w:proofErr w:type="spellEnd"/>
      <w:r w:rsidR="001D4888" w:rsidRPr="005F24C6">
        <w:rPr>
          <w:rFonts w:ascii="Arial" w:hAnsi="Arial" w:cs="Arial"/>
          <w:i/>
          <w:iCs/>
        </w:rPr>
        <w:t xml:space="preserve"> </w:t>
      </w:r>
      <w:r w:rsidR="001D4888" w:rsidRPr="005F24C6">
        <w:rPr>
          <w:rFonts w:ascii="Arial" w:hAnsi="Arial" w:cs="Arial"/>
        </w:rPr>
        <w:t xml:space="preserve">is not to be used for </w:t>
      </w:r>
      <w:r w:rsidR="00613EA9" w:rsidRPr="005F24C6">
        <w:rPr>
          <w:rFonts w:ascii="Arial" w:hAnsi="Arial" w:cs="Arial"/>
        </w:rPr>
        <w:t>RAN related procedure</w:t>
      </w:r>
      <w:r w:rsidR="005D1D6D" w:rsidRPr="005F24C6">
        <w:rPr>
          <w:rFonts w:ascii="Arial" w:hAnsi="Arial" w:cs="Arial"/>
        </w:rPr>
        <w:t xml:space="preserve">. Also, there is no need to use this indicator </w:t>
      </w:r>
      <w:r w:rsidR="001D4888" w:rsidRPr="005F24C6">
        <w:rPr>
          <w:rFonts w:ascii="Arial" w:hAnsi="Arial" w:cs="Arial"/>
        </w:rPr>
        <w:t xml:space="preserve">since </w:t>
      </w:r>
      <w:r w:rsidR="002C409E" w:rsidRPr="005F24C6">
        <w:rPr>
          <w:rFonts w:ascii="Arial" w:hAnsi="Arial" w:cs="Arial"/>
        </w:rPr>
        <w:t>we have already agreed to have an indicator in SIB2 regarding NR early measurements.</w:t>
      </w:r>
    </w:p>
    <w:p w14:paraId="35FDDCB9" w14:textId="77777777" w:rsidR="002C409E" w:rsidRPr="005F24C6" w:rsidRDefault="002C409E" w:rsidP="00613EA9">
      <w:pPr>
        <w:rPr>
          <w:rFonts w:ascii="Arial" w:hAnsi="Arial" w:cs="Arial"/>
        </w:rPr>
      </w:pPr>
    </w:p>
    <w:p w14:paraId="42E34934" w14:textId="00461292" w:rsidR="008F07C0" w:rsidRPr="005F24C6" w:rsidRDefault="009D06E1" w:rsidP="00CF6CC7">
      <w:pPr>
        <w:rPr>
          <w:rFonts w:ascii="Arial" w:hAnsi="Arial" w:cs="Arial"/>
        </w:rPr>
      </w:pPr>
      <w:r w:rsidRPr="005F24C6">
        <w:rPr>
          <w:rFonts w:ascii="Arial" w:hAnsi="Arial" w:cs="Arial"/>
        </w:rPr>
        <w:t xml:space="preserve">In </w:t>
      </w:r>
      <w:r w:rsidR="00CF6CC7" w:rsidRPr="005F24C6">
        <w:rPr>
          <w:rFonts w:ascii="Arial" w:hAnsi="Arial" w:cs="Arial"/>
        </w:rPr>
        <w:t>[10]</w:t>
      </w:r>
      <w:r w:rsidRPr="005F24C6">
        <w:rPr>
          <w:rFonts w:ascii="Arial" w:hAnsi="Arial" w:cs="Arial"/>
        </w:rPr>
        <w:t xml:space="preserve">, it </w:t>
      </w:r>
      <w:r w:rsidR="009F3B72" w:rsidRPr="005F24C6">
        <w:rPr>
          <w:rFonts w:ascii="Arial" w:hAnsi="Arial" w:cs="Arial"/>
        </w:rPr>
        <w:t>is</w:t>
      </w:r>
      <w:r w:rsidRPr="005F24C6">
        <w:rPr>
          <w:rFonts w:ascii="Arial" w:hAnsi="Arial" w:cs="Arial"/>
        </w:rPr>
        <w:t xml:space="preserve"> proposed to revert the agreement regarding the new indicator in SIB2 related to NR early measu</w:t>
      </w:r>
      <w:r w:rsidR="000D2FF2" w:rsidRPr="005F24C6">
        <w:rPr>
          <w:rFonts w:ascii="Arial" w:hAnsi="Arial" w:cs="Arial"/>
        </w:rPr>
        <w:t xml:space="preserve">rement results. </w:t>
      </w:r>
      <w:r w:rsidR="00647B0C" w:rsidRPr="005F24C6">
        <w:rPr>
          <w:rFonts w:ascii="Arial" w:hAnsi="Arial" w:cs="Arial"/>
        </w:rPr>
        <w:t xml:space="preserve">The reason </w:t>
      </w:r>
      <w:r w:rsidR="009F3B72" w:rsidRPr="005F24C6">
        <w:rPr>
          <w:rFonts w:ascii="Arial" w:hAnsi="Arial" w:cs="Arial"/>
        </w:rPr>
        <w:t>mentioned there to not have the new indicator in SIB2 is</w:t>
      </w:r>
      <w:r w:rsidR="00647B0C" w:rsidRPr="005F24C6">
        <w:rPr>
          <w:rFonts w:ascii="Arial" w:hAnsi="Arial" w:cs="Arial"/>
        </w:rPr>
        <w:t xml:space="preserve"> not very clear </w:t>
      </w:r>
      <w:r w:rsidR="008F07C0" w:rsidRPr="005F24C6">
        <w:rPr>
          <w:rFonts w:ascii="Arial" w:hAnsi="Arial" w:cs="Arial"/>
        </w:rPr>
        <w:t xml:space="preserve">(“Network may initiate retrieval but will not receive results it cannot use”). </w:t>
      </w:r>
    </w:p>
    <w:p w14:paraId="49120B59" w14:textId="77777777" w:rsidR="008F07C0" w:rsidRPr="005F24C6" w:rsidRDefault="008F07C0" w:rsidP="00CF6CC7">
      <w:pPr>
        <w:rPr>
          <w:rFonts w:ascii="Arial" w:hAnsi="Arial" w:cs="Arial"/>
        </w:rPr>
      </w:pPr>
    </w:p>
    <w:p w14:paraId="5D16CC6B" w14:textId="77777777" w:rsidR="001334BF" w:rsidRPr="005F24C6" w:rsidRDefault="00BE2906" w:rsidP="000E548D">
      <w:pPr>
        <w:rPr>
          <w:rFonts w:ascii="Arial" w:hAnsi="Arial" w:cs="Arial"/>
        </w:rPr>
      </w:pPr>
      <w:r w:rsidRPr="005F24C6">
        <w:rPr>
          <w:rFonts w:ascii="Arial" w:hAnsi="Arial" w:cs="Arial"/>
        </w:rPr>
        <w:t xml:space="preserve">In </w:t>
      </w:r>
      <w:r w:rsidR="00147626" w:rsidRPr="005F24C6">
        <w:rPr>
          <w:rFonts w:ascii="Arial" w:hAnsi="Arial" w:cs="Arial"/>
        </w:rPr>
        <w:t>[12]</w:t>
      </w:r>
      <w:r w:rsidRPr="005F24C6">
        <w:rPr>
          <w:rFonts w:ascii="Arial" w:hAnsi="Arial" w:cs="Arial"/>
        </w:rPr>
        <w:t xml:space="preserve">, </w:t>
      </w:r>
      <w:r w:rsidR="006053DA" w:rsidRPr="005F24C6">
        <w:rPr>
          <w:rFonts w:ascii="Arial" w:hAnsi="Arial" w:cs="Arial"/>
        </w:rPr>
        <w:t xml:space="preserve">it </w:t>
      </w:r>
      <w:r w:rsidR="009F3B72" w:rsidRPr="005F24C6">
        <w:rPr>
          <w:rFonts w:ascii="Arial" w:hAnsi="Arial" w:cs="Arial"/>
        </w:rPr>
        <w:t>is</w:t>
      </w:r>
      <w:r w:rsidR="006053DA" w:rsidRPr="005F24C6">
        <w:rPr>
          <w:rFonts w:ascii="Arial" w:hAnsi="Arial" w:cs="Arial"/>
        </w:rPr>
        <w:t xml:space="preserve"> proposed that </w:t>
      </w:r>
      <w:r w:rsidR="007A3644" w:rsidRPr="005F24C6">
        <w:rPr>
          <w:rFonts w:ascii="Arial" w:hAnsi="Arial" w:cs="Arial"/>
        </w:rPr>
        <w:t xml:space="preserve">the UE </w:t>
      </w:r>
      <w:r w:rsidR="00BC7567" w:rsidRPr="005F24C6">
        <w:rPr>
          <w:rFonts w:ascii="Arial" w:hAnsi="Arial" w:cs="Arial"/>
        </w:rPr>
        <w:t xml:space="preserve">can indicate </w:t>
      </w:r>
      <w:r w:rsidR="001334BF" w:rsidRPr="005F24C6">
        <w:rPr>
          <w:rFonts w:ascii="Arial" w:hAnsi="Arial" w:cs="Arial"/>
        </w:rPr>
        <w:t xml:space="preserve">availability of early measurement </w:t>
      </w:r>
      <w:r w:rsidR="00BC7567" w:rsidRPr="005F24C6">
        <w:rPr>
          <w:rFonts w:ascii="Arial" w:hAnsi="Arial" w:cs="Arial"/>
        </w:rPr>
        <w:t>whether it has E-UTRAN and/or NR results</w:t>
      </w:r>
      <w:r w:rsidR="001334BF" w:rsidRPr="005F24C6">
        <w:rPr>
          <w:rFonts w:ascii="Arial" w:hAnsi="Arial" w:cs="Arial"/>
        </w:rPr>
        <w:t xml:space="preserve"> (i.e. no granular availability indication). The motivation behind this proposal was simplicity. </w:t>
      </w:r>
      <w:r w:rsidR="00BC7567" w:rsidRPr="005F24C6">
        <w:rPr>
          <w:rFonts w:ascii="Arial" w:hAnsi="Arial" w:cs="Arial"/>
        </w:rPr>
        <w:t xml:space="preserve"> </w:t>
      </w:r>
    </w:p>
    <w:p w14:paraId="60A29C09" w14:textId="77777777" w:rsidR="001334BF" w:rsidRPr="005F24C6" w:rsidRDefault="001334BF" w:rsidP="000E548D">
      <w:pPr>
        <w:rPr>
          <w:rFonts w:ascii="Arial" w:hAnsi="Arial" w:cs="Arial"/>
        </w:rPr>
      </w:pPr>
    </w:p>
    <w:p w14:paraId="7A49A1F6" w14:textId="7E3FAF05" w:rsidR="005F24C6" w:rsidRPr="00D16240" w:rsidRDefault="005F24C6" w:rsidP="005F24C6">
      <w:pPr>
        <w:rPr>
          <w:rFonts w:ascii="Arial" w:hAnsi="Arial" w:cs="Arial"/>
        </w:rPr>
      </w:pPr>
      <w:r w:rsidRPr="005F24C6">
        <w:rPr>
          <w:rFonts w:ascii="Arial" w:hAnsi="Arial" w:cs="Arial"/>
        </w:rPr>
        <w:t xml:space="preserve">In [20], it </w:t>
      </w:r>
      <w:r w:rsidR="00295E0A">
        <w:rPr>
          <w:rFonts w:ascii="Arial" w:hAnsi="Arial" w:cs="Arial"/>
        </w:rPr>
        <w:t>is</w:t>
      </w:r>
      <w:r w:rsidRPr="005F24C6">
        <w:rPr>
          <w:rFonts w:ascii="Arial" w:hAnsi="Arial" w:cs="Arial"/>
        </w:rPr>
        <w:t xml:space="preserve"> proposed that </w:t>
      </w:r>
      <w:r w:rsidR="00633999">
        <w:rPr>
          <w:rFonts w:ascii="Arial" w:hAnsi="Arial" w:cs="Arial"/>
        </w:rPr>
        <w:t xml:space="preserve">the </w:t>
      </w:r>
      <w:r w:rsidRPr="005F24C6">
        <w:rPr>
          <w:rFonts w:ascii="Arial" w:hAnsi="Arial" w:cs="Arial"/>
        </w:rPr>
        <w:t xml:space="preserve">UE is required to perform E-UTRA measurements if SIB2 contains the </w:t>
      </w:r>
      <w:r w:rsidRPr="00633999">
        <w:rPr>
          <w:rFonts w:ascii="Arial" w:hAnsi="Arial" w:cs="Arial"/>
          <w:i/>
          <w:iCs/>
        </w:rPr>
        <w:t xml:space="preserve">idleModeAvailable-r15 </w:t>
      </w:r>
      <w:r w:rsidRPr="00633999">
        <w:rPr>
          <w:rFonts w:ascii="Arial" w:hAnsi="Arial" w:cs="Arial"/>
        </w:rPr>
        <w:t xml:space="preserve">and UE is required to perform NR measurements if SIB2 contains the </w:t>
      </w:r>
      <w:r w:rsidRPr="00633999">
        <w:rPr>
          <w:rFonts w:ascii="Arial" w:hAnsi="Arial" w:cs="Arial"/>
          <w:i/>
          <w:iCs/>
        </w:rPr>
        <w:t xml:space="preserve">idleModeAvailable-r16. </w:t>
      </w:r>
      <w:r w:rsidRPr="00633999">
        <w:rPr>
          <w:rFonts w:ascii="Arial" w:hAnsi="Arial" w:cs="Arial"/>
        </w:rPr>
        <w:t>The rap</w:t>
      </w:r>
      <w:bookmarkStart w:id="9" w:name="_GoBack"/>
      <w:bookmarkEnd w:id="9"/>
      <w:r w:rsidRPr="00633999">
        <w:rPr>
          <w:rFonts w:ascii="Arial" w:hAnsi="Arial" w:cs="Arial"/>
        </w:rPr>
        <w:t>porteur’s understanding is</w:t>
      </w:r>
      <w:r w:rsidR="00633999">
        <w:rPr>
          <w:rFonts w:ascii="Arial" w:hAnsi="Arial" w:cs="Arial"/>
        </w:rPr>
        <w:t xml:space="preserve"> that these proposals are</w:t>
      </w:r>
      <w:r w:rsidRPr="00633999">
        <w:rPr>
          <w:rFonts w:ascii="Arial" w:hAnsi="Arial" w:cs="Arial"/>
        </w:rPr>
        <w:t xml:space="preserve"> in line with the agreements regarding the new indicator definition (i.e. no need to broadcast -r16 indicator if NR results are </w:t>
      </w:r>
      <w:r w:rsidR="00D16240">
        <w:rPr>
          <w:rFonts w:ascii="Arial" w:hAnsi="Arial" w:cs="Arial"/>
        </w:rPr>
        <w:t xml:space="preserve">not </w:t>
      </w:r>
      <w:r w:rsidRPr="00D16240">
        <w:rPr>
          <w:rFonts w:ascii="Arial" w:hAnsi="Arial" w:cs="Arial"/>
        </w:rPr>
        <w:t>of interest).</w:t>
      </w:r>
    </w:p>
    <w:p w14:paraId="75D7546C" w14:textId="77777777" w:rsidR="005F24C6" w:rsidRPr="00633999" w:rsidRDefault="005F24C6" w:rsidP="005F24C6">
      <w:pPr>
        <w:rPr>
          <w:rFonts w:ascii="Arial" w:hAnsi="Arial" w:cs="Arial"/>
        </w:rPr>
      </w:pPr>
    </w:p>
    <w:p w14:paraId="60CEAF64" w14:textId="77777777" w:rsidR="005F24C6" w:rsidRPr="00633999" w:rsidRDefault="005F24C6" w:rsidP="005F24C6">
      <w:pPr>
        <w:pStyle w:val="Proposal"/>
        <w:numPr>
          <w:ilvl w:val="0"/>
          <w:numId w:val="25"/>
        </w:numPr>
        <w:tabs>
          <w:tab w:val="clear" w:pos="1304"/>
          <w:tab w:val="num" w:pos="5132"/>
        </w:tabs>
        <w:overflowPunct w:val="0"/>
        <w:autoSpaceDE w:val="0"/>
        <w:autoSpaceDN w:val="0"/>
        <w:adjustRightInd w:val="0"/>
        <w:ind w:left="1701" w:hanging="1701"/>
        <w:jc w:val="left"/>
        <w:rPr>
          <w:rFonts w:cs="Arial"/>
        </w:rPr>
      </w:pPr>
      <w:r w:rsidRPr="00633999">
        <w:rPr>
          <w:rFonts w:cs="Arial"/>
          <w:lang w:val="en-US"/>
        </w:rPr>
        <w:t xml:space="preserve">In LTE rel-16, UE is not required to perform early measurements of E-UTRA carriers if </w:t>
      </w:r>
      <w:r w:rsidRPr="00633999">
        <w:rPr>
          <w:rFonts w:cs="Arial"/>
          <w:i/>
          <w:iCs/>
        </w:rPr>
        <w:t xml:space="preserve">idleModeAvailable-r15 </w:t>
      </w:r>
      <w:r w:rsidRPr="00633999">
        <w:rPr>
          <w:rFonts w:cs="Arial"/>
        </w:rPr>
        <w:t>is not included in SIB2.</w:t>
      </w:r>
    </w:p>
    <w:p w14:paraId="742B686A" w14:textId="72013D1B" w:rsidR="005F24C6" w:rsidRPr="00633999" w:rsidRDefault="005F24C6" w:rsidP="005F24C6">
      <w:pPr>
        <w:pStyle w:val="Proposal"/>
        <w:numPr>
          <w:ilvl w:val="0"/>
          <w:numId w:val="25"/>
        </w:numPr>
        <w:tabs>
          <w:tab w:val="clear" w:pos="1304"/>
          <w:tab w:val="num" w:pos="5132"/>
        </w:tabs>
        <w:overflowPunct w:val="0"/>
        <w:autoSpaceDE w:val="0"/>
        <w:autoSpaceDN w:val="0"/>
        <w:adjustRightInd w:val="0"/>
        <w:ind w:left="1701" w:hanging="1701"/>
        <w:jc w:val="left"/>
        <w:rPr>
          <w:rFonts w:cs="Arial"/>
        </w:rPr>
      </w:pPr>
      <w:r w:rsidRPr="00633999">
        <w:rPr>
          <w:rFonts w:cs="Arial"/>
        </w:rPr>
        <w:lastRenderedPageBreak/>
        <w:t xml:space="preserve">In LTE rel-16, UE is not required to perform </w:t>
      </w:r>
      <w:r w:rsidRPr="00633999">
        <w:rPr>
          <w:rFonts w:cs="Arial"/>
          <w:lang w:val="en-US"/>
        </w:rPr>
        <w:t xml:space="preserve">early measurements of NR carries if </w:t>
      </w:r>
      <w:r w:rsidRPr="00633999">
        <w:rPr>
          <w:rFonts w:cs="Arial"/>
          <w:i/>
          <w:iCs/>
        </w:rPr>
        <w:t>idleModeAvailable-r1</w:t>
      </w:r>
      <w:r w:rsidR="00DD4FCA">
        <w:rPr>
          <w:rFonts w:cs="Arial"/>
          <w:i/>
          <w:iCs/>
        </w:rPr>
        <w:t>6</w:t>
      </w:r>
      <w:r w:rsidRPr="00633999">
        <w:rPr>
          <w:rFonts w:cs="Arial"/>
          <w:i/>
          <w:iCs/>
        </w:rPr>
        <w:t xml:space="preserve"> </w:t>
      </w:r>
      <w:r w:rsidRPr="00633999">
        <w:rPr>
          <w:rFonts w:cs="Arial"/>
        </w:rPr>
        <w:t xml:space="preserve">is not included in SIB2. </w:t>
      </w:r>
    </w:p>
    <w:p w14:paraId="74519EE5" w14:textId="77777777" w:rsidR="005F24C6" w:rsidRPr="00633999" w:rsidRDefault="005F24C6" w:rsidP="000E548D">
      <w:pPr>
        <w:rPr>
          <w:rFonts w:ascii="Arial" w:hAnsi="Arial" w:cs="Arial"/>
        </w:rPr>
      </w:pPr>
    </w:p>
    <w:p w14:paraId="72884489" w14:textId="6C2A4168" w:rsidR="00C306BD" w:rsidRPr="00633999" w:rsidRDefault="001334BF" w:rsidP="000E548D">
      <w:pPr>
        <w:rPr>
          <w:rFonts w:ascii="Arial" w:hAnsi="Arial" w:cs="Arial"/>
        </w:rPr>
      </w:pPr>
      <w:r w:rsidRPr="00633999">
        <w:rPr>
          <w:rFonts w:ascii="Arial" w:hAnsi="Arial" w:cs="Arial"/>
        </w:rPr>
        <w:t xml:space="preserve">In </w:t>
      </w:r>
      <w:r w:rsidR="00845255" w:rsidRPr="00633999">
        <w:rPr>
          <w:rFonts w:ascii="Arial" w:hAnsi="Arial" w:cs="Arial"/>
        </w:rPr>
        <w:t>[15]</w:t>
      </w:r>
      <w:r w:rsidR="00633999">
        <w:rPr>
          <w:rFonts w:ascii="Arial" w:hAnsi="Arial" w:cs="Arial"/>
        </w:rPr>
        <w:t>,</w:t>
      </w:r>
      <w:r w:rsidRPr="00633999">
        <w:rPr>
          <w:rFonts w:ascii="Arial" w:hAnsi="Arial" w:cs="Arial"/>
        </w:rPr>
        <w:t xml:space="preserve"> it is proposed to have granular availability indication</w:t>
      </w:r>
      <w:r w:rsidR="00845255" w:rsidRPr="00633999">
        <w:rPr>
          <w:rFonts w:ascii="Arial" w:hAnsi="Arial" w:cs="Arial"/>
        </w:rPr>
        <w:t xml:space="preserve"> where the </w:t>
      </w:r>
      <w:r w:rsidR="00845255" w:rsidRPr="00633999">
        <w:rPr>
          <w:rFonts w:ascii="Arial" w:hAnsi="Arial" w:cs="Arial"/>
          <w:i/>
          <w:iCs/>
        </w:rPr>
        <w:t>idleModeAvail</w:t>
      </w:r>
      <w:r w:rsidRPr="00633999">
        <w:rPr>
          <w:rFonts w:ascii="Arial" w:hAnsi="Arial" w:cs="Arial"/>
          <w:i/>
          <w:iCs/>
        </w:rPr>
        <w:t>a</w:t>
      </w:r>
      <w:r w:rsidR="00845255" w:rsidRPr="00633999">
        <w:rPr>
          <w:rFonts w:ascii="Arial" w:hAnsi="Arial" w:cs="Arial"/>
          <w:i/>
          <w:iCs/>
        </w:rPr>
        <w:t>ble</w:t>
      </w:r>
      <w:r w:rsidR="00A366EE" w:rsidRPr="00633999">
        <w:rPr>
          <w:rFonts w:ascii="Arial" w:hAnsi="Arial" w:cs="Arial"/>
          <w:i/>
          <w:iCs/>
        </w:rPr>
        <w:t xml:space="preserve">-r16 </w:t>
      </w:r>
      <w:r w:rsidR="00A366EE" w:rsidRPr="00633999">
        <w:rPr>
          <w:rFonts w:ascii="Arial" w:hAnsi="Arial" w:cs="Arial"/>
        </w:rPr>
        <w:t>(of type ENUMERATED {</w:t>
      </w:r>
      <w:proofErr w:type="spellStart"/>
      <w:r w:rsidR="00A366EE" w:rsidRPr="00633999">
        <w:rPr>
          <w:rFonts w:ascii="Arial" w:hAnsi="Arial" w:cs="Arial"/>
        </w:rPr>
        <w:t>eutra</w:t>
      </w:r>
      <w:proofErr w:type="spellEnd"/>
      <w:r w:rsidR="00A366EE" w:rsidRPr="00633999">
        <w:rPr>
          <w:rFonts w:ascii="Arial" w:hAnsi="Arial" w:cs="Arial"/>
        </w:rPr>
        <w:t>,</w:t>
      </w:r>
      <w:r w:rsidR="009F3B72" w:rsidRPr="00633999">
        <w:rPr>
          <w:rFonts w:ascii="Arial" w:hAnsi="Arial" w:cs="Arial"/>
        </w:rPr>
        <w:t xml:space="preserve"> </w:t>
      </w:r>
      <w:r w:rsidR="00A366EE" w:rsidRPr="00633999">
        <w:rPr>
          <w:rFonts w:ascii="Arial" w:hAnsi="Arial" w:cs="Arial"/>
        </w:rPr>
        <w:t>nr, both})</w:t>
      </w:r>
      <w:r w:rsidR="00A366EE" w:rsidRPr="00633999">
        <w:rPr>
          <w:rFonts w:ascii="Arial" w:hAnsi="Arial" w:cs="Arial"/>
          <w:i/>
          <w:iCs/>
        </w:rPr>
        <w:t xml:space="preserve"> </w:t>
      </w:r>
      <w:r w:rsidR="00A366EE" w:rsidRPr="00633999">
        <w:rPr>
          <w:rFonts w:ascii="Arial" w:hAnsi="Arial" w:cs="Arial"/>
        </w:rPr>
        <w:t xml:space="preserve">is introduced in </w:t>
      </w:r>
      <w:proofErr w:type="spellStart"/>
      <w:r w:rsidR="00871909" w:rsidRPr="00633999">
        <w:rPr>
          <w:rFonts w:ascii="Arial" w:hAnsi="Arial" w:cs="Arial"/>
          <w:i/>
          <w:iCs/>
        </w:rPr>
        <w:t>RRCConnectionResumeComplete</w:t>
      </w:r>
      <w:proofErr w:type="spellEnd"/>
      <w:r w:rsidR="00871909" w:rsidRPr="00633999">
        <w:rPr>
          <w:rFonts w:ascii="Arial" w:hAnsi="Arial" w:cs="Arial"/>
        </w:rPr>
        <w:t xml:space="preserve"> and </w:t>
      </w:r>
      <w:proofErr w:type="spellStart"/>
      <w:r w:rsidR="00871909" w:rsidRPr="00633999">
        <w:rPr>
          <w:rFonts w:ascii="Arial" w:hAnsi="Arial" w:cs="Arial"/>
          <w:i/>
          <w:iCs/>
        </w:rPr>
        <w:t>RRCConnectionSetupComplete</w:t>
      </w:r>
      <w:proofErr w:type="spellEnd"/>
      <w:r w:rsidR="00871909" w:rsidRPr="00633999">
        <w:rPr>
          <w:rFonts w:ascii="Arial" w:hAnsi="Arial" w:cs="Arial"/>
          <w:i/>
          <w:iCs/>
        </w:rPr>
        <w:t xml:space="preserve"> </w:t>
      </w:r>
      <w:r w:rsidR="00871909" w:rsidRPr="00633999">
        <w:rPr>
          <w:rFonts w:ascii="Arial" w:hAnsi="Arial" w:cs="Arial"/>
        </w:rPr>
        <w:t>messages.</w:t>
      </w:r>
      <w:r w:rsidRPr="00633999">
        <w:rPr>
          <w:rFonts w:ascii="Arial" w:hAnsi="Arial" w:cs="Arial"/>
        </w:rPr>
        <w:t xml:space="preserve"> </w:t>
      </w:r>
      <w:r w:rsidR="00EF372B" w:rsidRPr="00633999">
        <w:rPr>
          <w:rFonts w:ascii="Arial" w:hAnsi="Arial" w:cs="Arial"/>
        </w:rPr>
        <w:t xml:space="preserve">Additionally, it </w:t>
      </w:r>
      <w:r w:rsidR="009F3B72" w:rsidRPr="00633999">
        <w:rPr>
          <w:rFonts w:ascii="Arial" w:hAnsi="Arial" w:cs="Arial"/>
        </w:rPr>
        <w:t>i</w:t>
      </w:r>
      <w:r w:rsidR="00EF372B" w:rsidRPr="00633999">
        <w:rPr>
          <w:rFonts w:ascii="Arial" w:hAnsi="Arial" w:cs="Arial"/>
        </w:rPr>
        <w:t xml:space="preserve">s also proposed to have granular request/reporting </w:t>
      </w:r>
      <w:r w:rsidR="00B848C2" w:rsidRPr="00633999">
        <w:rPr>
          <w:rFonts w:ascii="Arial" w:hAnsi="Arial" w:cs="Arial"/>
        </w:rPr>
        <w:t xml:space="preserve">by defining the </w:t>
      </w:r>
      <w:r w:rsidR="00B848C2" w:rsidRPr="00633999">
        <w:rPr>
          <w:rFonts w:ascii="Arial" w:hAnsi="Arial" w:cs="Arial"/>
          <w:i/>
          <w:iCs/>
        </w:rPr>
        <w:t>idleModeMeasurementReq-r16</w:t>
      </w:r>
      <w:r w:rsidR="00B848C2" w:rsidRPr="00633999">
        <w:rPr>
          <w:rFonts w:ascii="Arial" w:hAnsi="Arial" w:cs="Arial"/>
        </w:rPr>
        <w:t xml:space="preserve"> in </w:t>
      </w:r>
      <w:r w:rsidR="00B848C2" w:rsidRPr="00633999">
        <w:rPr>
          <w:rFonts w:ascii="Arial" w:hAnsi="Arial" w:cs="Arial"/>
          <w:i/>
          <w:iCs/>
        </w:rPr>
        <w:t>RRCConnectionResume</w:t>
      </w:r>
      <w:r w:rsidR="00B848C2" w:rsidRPr="00633999">
        <w:rPr>
          <w:rFonts w:ascii="Arial" w:hAnsi="Arial" w:cs="Arial"/>
        </w:rPr>
        <w:t xml:space="preserve"> message to be of type ENUMERATED {</w:t>
      </w:r>
      <w:proofErr w:type="spellStart"/>
      <w:r w:rsidR="00B848C2" w:rsidRPr="00633999">
        <w:rPr>
          <w:rFonts w:ascii="Arial" w:hAnsi="Arial" w:cs="Arial"/>
        </w:rPr>
        <w:t>eutra</w:t>
      </w:r>
      <w:proofErr w:type="spellEnd"/>
      <w:r w:rsidR="00B848C2" w:rsidRPr="00633999">
        <w:rPr>
          <w:rFonts w:ascii="Arial" w:hAnsi="Arial" w:cs="Arial"/>
        </w:rPr>
        <w:t>,</w:t>
      </w:r>
      <w:r w:rsidR="009F3B72" w:rsidRPr="00633999">
        <w:rPr>
          <w:rFonts w:ascii="Arial" w:hAnsi="Arial" w:cs="Arial"/>
        </w:rPr>
        <w:t xml:space="preserve"> n</w:t>
      </w:r>
      <w:r w:rsidR="00B848C2" w:rsidRPr="00633999">
        <w:rPr>
          <w:rFonts w:ascii="Arial" w:hAnsi="Arial" w:cs="Arial"/>
        </w:rPr>
        <w:t>r, both}</w:t>
      </w:r>
      <w:r w:rsidR="00460439" w:rsidRPr="00633999">
        <w:rPr>
          <w:rFonts w:ascii="Arial" w:hAnsi="Arial" w:cs="Arial"/>
        </w:rPr>
        <w:t xml:space="preserve">, and introducing a similar indicator in </w:t>
      </w:r>
      <w:proofErr w:type="spellStart"/>
      <w:r w:rsidR="00460439" w:rsidRPr="00633999">
        <w:rPr>
          <w:rFonts w:ascii="Arial" w:hAnsi="Arial" w:cs="Arial"/>
          <w:i/>
          <w:iCs/>
        </w:rPr>
        <w:t>UEInformationRequest</w:t>
      </w:r>
      <w:proofErr w:type="spellEnd"/>
      <w:r w:rsidR="00460439" w:rsidRPr="00633999">
        <w:rPr>
          <w:rFonts w:ascii="Arial" w:hAnsi="Arial" w:cs="Arial"/>
        </w:rPr>
        <w:t>.</w:t>
      </w:r>
    </w:p>
    <w:p w14:paraId="1B82B06B" w14:textId="7FB6C059" w:rsidR="00F84BBC" w:rsidRPr="00633999" w:rsidRDefault="00F84BBC" w:rsidP="000E548D">
      <w:pPr>
        <w:rPr>
          <w:rFonts w:ascii="Arial" w:hAnsi="Arial" w:cs="Arial"/>
        </w:rPr>
      </w:pPr>
    </w:p>
    <w:p w14:paraId="5F81C52E" w14:textId="2A09CEF5" w:rsidR="00D16240" w:rsidRDefault="00D16240" w:rsidP="00D16240">
      <w:pPr>
        <w:rPr>
          <w:rFonts w:ascii="Arial" w:hAnsi="Arial" w:cs="Arial"/>
        </w:rPr>
      </w:pPr>
      <w:r w:rsidRPr="007A3930">
        <w:rPr>
          <w:rFonts w:ascii="Arial" w:hAnsi="Arial" w:cs="Arial"/>
        </w:rPr>
        <w:t xml:space="preserve">In [20], </w:t>
      </w:r>
      <w:r w:rsidRPr="00D16240">
        <w:rPr>
          <w:rFonts w:ascii="Arial" w:hAnsi="Arial" w:cs="Arial"/>
        </w:rPr>
        <w:t xml:space="preserve">it is proposed that, </w:t>
      </w:r>
      <w:r w:rsidRPr="007A3930">
        <w:rPr>
          <w:rFonts w:ascii="Arial" w:hAnsi="Arial" w:cs="Arial"/>
        </w:rPr>
        <w:t xml:space="preserve">instead of using separate </w:t>
      </w:r>
      <w:r w:rsidRPr="00D16240">
        <w:rPr>
          <w:rFonts w:ascii="Arial" w:hAnsi="Arial" w:cs="Arial"/>
        </w:rPr>
        <w:t>availability indicator</w:t>
      </w:r>
      <w:r w:rsidRPr="007A3930">
        <w:rPr>
          <w:rFonts w:ascii="Arial" w:hAnsi="Arial" w:cs="Arial"/>
        </w:rPr>
        <w:t xml:space="preserve">s in </w:t>
      </w:r>
      <w:proofErr w:type="spellStart"/>
      <w:r w:rsidRPr="007A3930">
        <w:rPr>
          <w:rFonts w:ascii="Arial" w:hAnsi="Arial" w:cs="Arial"/>
          <w:i/>
          <w:iCs/>
        </w:rPr>
        <w:t>RRCConnectionResumeComplete</w:t>
      </w:r>
      <w:proofErr w:type="spellEnd"/>
      <w:r w:rsidRPr="007A3930">
        <w:rPr>
          <w:rFonts w:ascii="Arial" w:hAnsi="Arial" w:cs="Arial"/>
        </w:rPr>
        <w:t xml:space="preserve"> or </w:t>
      </w:r>
      <w:proofErr w:type="spellStart"/>
      <w:r w:rsidRPr="007A3930">
        <w:rPr>
          <w:rFonts w:ascii="Arial" w:hAnsi="Arial" w:cs="Arial"/>
          <w:i/>
          <w:iCs/>
        </w:rPr>
        <w:t>RRCConnectionSetupComplete</w:t>
      </w:r>
      <w:proofErr w:type="spellEnd"/>
      <w:r>
        <w:rPr>
          <w:rFonts w:ascii="Arial" w:hAnsi="Arial" w:cs="Arial"/>
          <w:i/>
          <w:iCs/>
        </w:rPr>
        <w:t>,</w:t>
      </w:r>
      <w:r w:rsidRPr="007A3930">
        <w:rPr>
          <w:rFonts w:ascii="Arial" w:hAnsi="Arial" w:cs="Arial"/>
          <w:i/>
          <w:iCs/>
        </w:rPr>
        <w:t xml:space="preserve"> </w:t>
      </w:r>
      <w:r w:rsidRPr="007A3930">
        <w:rPr>
          <w:rFonts w:ascii="Arial" w:hAnsi="Arial" w:cs="Arial"/>
        </w:rPr>
        <w:t xml:space="preserve">the UE will make use of the SIB2 indicator to decide whether to indicate availability or not. That is, UE will indicate it has available measurements if it has E-UTRA results and </w:t>
      </w:r>
      <w:r w:rsidRPr="007A3930">
        <w:rPr>
          <w:rFonts w:ascii="Arial" w:hAnsi="Arial" w:cs="Arial"/>
          <w:i/>
          <w:iCs/>
        </w:rPr>
        <w:t>idleModeMeasurements-r15</w:t>
      </w:r>
      <w:r w:rsidRPr="007A3930">
        <w:rPr>
          <w:rFonts w:ascii="Arial" w:hAnsi="Arial" w:cs="Arial"/>
        </w:rPr>
        <w:t xml:space="preserve"> is included OR if it has NR results and </w:t>
      </w:r>
      <w:r w:rsidRPr="007A3930">
        <w:rPr>
          <w:rFonts w:ascii="Arial" w:hAnsi="Arial" w:cs="Arial"/>
          <w:i/>
          <w:iCs/>
        </w:rPr>
        <w:t>idleModeMeasurements-r16</w:t>
      </w:r>
      <w:r w:rsidRPr="007A3930">
        <w:rPr>
          <w:rFonts w:ascii="Arial" w:hAnsi="Arial" w:cs="Arial"/>
        </w:rPr>
        <w:t xml:space="preserve"> is included. </w:t>
      </w:r>
      <w:r>
        <w:rPr>
          <w:rFonts w:ascii="Arial" w:hAnsi="Arial" w:cs="Arial"/>
        </w:rPr>
        <w:t xml:space="preserve">Similarly, it is proposed for the measurement reporting that </w:t>
      </w:r>
      <w:r w:rsidR="00633999">
        <w:rPr>
          <w:rFonts w:ascii="Arial" w:hAnsi="Arial" w:cs="Arial"/>
        </w:rPr>
        <w:t xml:space="preserve">the </w:t>
      </w:r>
      <w:r>
        <w:rPr>
          <w:rFonts w:ascii="Arial" w:hAnsi="Arial" w:cs="Arial"/>
        </w:rPr>
        <w:t xml:space="preserve">UE includes the E-UTRA results only if SIB2 contains </w:t>
      </w:r>
      <w:r w:rsidRPr="007A3930">
        <w:rPr>
          <w:rFonts w:ascii="Arial" w:hAnsi="Arial" w:cs="Arial"/>
          <w:i/>
          <w:iCs/>
        </w:rPr>
        <w:t>idleModeMeasurements-r1</w:t>
      </w:r>
      <w:r>
        <w:rPr>
          <w:rFonts w:ascii="Arial" w:hAnsi="Arial" w:cs="Arial"/>
          <w:i/>
          <w:iCs/>
        </w:rPr>
        <w:t xml:space="preserve">5 </w:t>
      </w:r>
      <w:r>
        <w:rPr>
          <w:rFonts w:ascii="Arial" w:hAnsi="Arial" w:cs="Arial"/>
        </w:rPr>
        <w:t xml:space="preserve">and NR results only if SIB2 contains </w:t>
      </w:r>
      <w:r w:rsidRPr="007A3930">
        <w:rPr>
          <w:rFonts w:ascii="Arial" w:hAnsi="Arial" w:cs="Arial"/>
          <w:i/>
          <w:iCs/>
        </w:rPr>
        <w:t>idleModeMeasurements-r16</w:t>
      </w:r>
      <w:r>
        <w:rPr>
          <w:rFonts w:ascii="Arial" w:hAnsi="Arial" w:cs="Arial"/>
          <w:i/>
          <w:iCs/>
        </w:rPr>
        <w:t>.</w:t>
      </w:r>
    </w:p>
    <w:p w14:paraId="7847D7C6" w14:textId="772DB705" w:rsidR="00D16240" w:rsidRDefault="00D16240" w:rsidP="00D16240">
      <w:pPr>
        <w:rPr>
          <w:rFonts w:ascii="Arial" w:hAnsi="Arial" w:cs="Arial"/>
        </w:rPr>
      </w:pPr>
    </w:p>
    <w:p w14:paraId="5923F039" w14:textId="2F3C8BF4" w:rsidR="00F3730B" w:rsidRDefault="00D16240">
      <w:pPr>
        <w:rPr>
          <w:rFonts w:ascii="Arial" w:hAnsi="Arial" w:cs="Arial"/>
        </w:rPr>
      </w:pPr>
      <w:r>
        <w:rPr>
          <w:rFonts w:ascii="Arial" w:hAnsi="Arial" w:cs="Arial"/>
        </w:rPr>
        <w:t xml:space="preserve">The proposal in [20] is simpler than in [15] as it requires less specification changes. However, </w:t>
      </w:r>
      <w:r w:rsidR="00F3730B">
        <w:rPr>
          <w:rFonts w:ascii="Arial" w:hAnsi="Arial" w:cs="Arial"/>
        </w:rPr>
        <w:t xml:space="preserve">making the SIB affect also the availability indication and request/reporting will </w:t>
      </w:r>
      <w:r w:rsidR="00295E0A">
        <w:rPr>
          <w:rFonts w:ascii="Arial" w:hAnsi="Arial" w:cs="Arial"/>
        </w:rPr>
        <w:t>not lead to UE specific control</w:t>
      </w:r>
      <w:r w:rsidR="00633999">
        <w:rPr>
          <w:rFonts w:ascii="Arial" w:hAnsi="Arial" w:cs="Arial"/>
        </w:rPr>
        <w:t>, will not support per-RAT availability indication,</w:t>
      </w:r>
      <w:r w:rsidR="00295E0A">
        <w:rPr>
          <w:rFonts w:ascii="Arial" w:hAnsi="Arial" w:cs="Arial"/>
        </w:rPr>
        <w:t xml:space="preserve"> </w:t>
      </w:r>
      <w:r w:rsidR="00F3730B">
        <w:rPr>
          <w:rFonts w:ascii="Arial" w:hAnsi="Arial" w:cs="Arial"/>
        </w:rPr>
        <w:t xml:space="preserve">and if different behaviour is desired, SIB update is required (for example, network may not be interested in NR measurements, e.g. due to load conditions on neighbouring NR cells). </w:t>
      </w:r>
      <w:r w:rsidR="00C45B80">
        <w:rPr>
          <w:rFonts w:ascii="Arial" w:hAnsi="Arial" w:cs="Arial"/>
        </w:rPr>
        <w:t>E</w:t>
      </w:r>
      <w:r w:rsidR="00F3730B">
        <w:rPr>
          <w:rFonts w:ascii="Arial" w:hAnsi="Arial" w:cs="Arial"/>
        </w:rPr>
        <w:t xml:space="preserve">ven though the proposal in [20] will lead to less specification changes, </w:t>
      </w:r>
      <w:r w:rsidR="00F87828" w:rsidRPr="00295E0A">
        <w:rPr>
          <w:rFonts w:ascii="Arial" w:hAnsi="Arial" w:cs="Arial"/>
        </w:rPr>
        <w:t xml:space="preserve">it is possible to capture </w:t>
      </w:r>
      <w:r w:rsidR="0052044C" w:rsidRPr="00295E0A">
        <w:rPr>
          <w:rFonts w:ascii="Arial" w:hAnsi="Arial" w:cs="Arial"/>
        </w:rPr>
        <w:t>granular availability/re</w:t>
      </w:r>
      <w:r w:rsidR="00F87828" w:rsidRPr="00295E0A">
        <w:rPr>
          <w:rFonts w:ascii="Arial" w:hAnsi="Arial" w:cs="Arial"/>
        </w:rPr>
        <w:t xml:space="preserve">quest of early measurements in 36.331 </w:t>
      </w:r>
      <w:r w:rsidR="00F3730B">
        <w:rPr>
          <w:rFonts w:ascii="Arial" w:hAnsi="Arial" w:cs="Arial"/>
        </w:rPr>
        <w:t xml:space="preserve">proposed in [15] </w:t>
      </w:r>
      <w:r w:rsidR="00F87828" w:rsidRPr="00F3730B">
        <w:rPr>
          <w:rFonts w:ascii="Arial" w:hAnsi="Arial" w:cs="Arial"/>
        </w:rPr>
        <w:t>with</w:t>
      </w:r>
      <w:r w:rsidR="00FF72C5" w:rsidRPr="00F3730B">
        <w:rPr>
          <w:rFonts w:ascii="Arial" w:hAnsi="Arial" w:cs="Arial"/>
        </w:rPr>
        <w:t xml:space="preserve"> minor specification impa</w:t>
      </w:r>
      <w:r w:rsidR="008A4BEC" w:rsidRPr="00F3730B">
        <w:rPr>
          <w:rFonts w:ascii="Arial" w:hAnsi="Arial" w:cs="Arial"/>
        </w:rPr>
        <w:t>ct</w:t>
      </w:r>
      <w:r w:rsidR="00F3730B">
        <w:rPr>
          <w:rFonts w:ascii="Arial" w:hAnsi="Arial" w:cs="Arial"/>
        </w:rPr>
        <w:t xml:space="preserve"> (</w:t>
      </w:r>
      <w:r w:rsidR="00F3730B" w:rsidRPr="007A3930">
        <w:rPr>
          <w:rFonts w:ascii="Arial" w:hAnsi="Arial" w:cs="Arial"/>
        </w:rPr>
        <w:t>as can be seen in the accompanying TPs in [15]</w:t>
      </w:r>
      <w:r w:rsidR="00F3730B">
        <w:rPr>
          <w:rFonts w:ascii="Arial" w:hAnsi="Arial" w:cs="Arial"/>
        </w:rPr>
        <w:t xml:space="preserve">). This also addresses one of the main concerns raised </w:t>
      </w:r>
      <w:r w:rsidR="00295E0A">
        <w:rPr>
          <w:rFonts w:ascii="Arial" w:hAnsi="Arial" w:cs="Arial"/>
        </w:rPr>
        <w:t xml:space="preserve">against having granular request/availability indication </w:t>
      </w:r>
      <w:r w:rsidR="00F3730B">
        <w:rPr>
          <w:rFonts w:ascii="Arial" w:hAnsi="Arial" w:cs="Arial"/>
        </w:rPr>
        <w:t xml:space="preserve">during the email discussion [1], which was the anticipated specification impact. </w:t>
      </w:r>
    </w:p>
    <w:p w14:paraId="37CFA65F" w14:textId="77777777" w:rsidR="00F3730B" w:rsidRDefault="00F3730B" w:rsidP="000E548D">
      <w:pPr>
        <w:rPr>
          <w:rFonts w:ascii="Arial" w:hAnsi="Arial" w:cs="Arial"/>
        </w:rPr>
      </w:pPr>
    </w:p>
    <w:p w14:paraId="32A995A0" w14:textId="5C3108AD" w:rsidR="00C4137B" w:rsidRPr="00F3730B" w:rsidRDefault="00FF72C5" w:rsidP="000E548D">
      <w:pPr>
        <w:rPr>
          <w:rFonts w:ascii="Arial" w:hAnsi="Arial" w:cs="Arial"/>
        </w:rPr>
      </w:pPr>
      <w:r w:rsidRPr="00F3730B">
        <w:rPr>
          <w:rFonts w:ascii="Arial" w:hAnsi="Arial" w:cs="Arial"/>
        </w:rPr>
        <w:t>Thus, it is proposed:</w:t>
      </w:r>
      <w:r w:rsidR="00C4137B" w:rsidRPr="00F3730B">
        <w:rPr>
          <w:rFonts w:ascii="Arial" w:hAnsi="Arial" w:cs="Arial"/>
        </w:rPr>
        <w:t xml:space="preserve"> </w:t>
      </w:r>
    </w:p>
    <w:p w14:paraId="7244A6FB" w14:textId="2692F453" w:rsidR="00147626" w:rsidRPr="00295E0A" w:rsidRDefault="00147626" w:rsidP="000E548D">
      <w:pPr>
        <w:rPr>
          <w:rFonts w:ascii="Arial" w:hAnsi="Arial" w:cs="Arial"/>
          <w:b/>
          <w:bCs/>
        </w:rPr>
      </w:pPr>
    </w:p>
    <w:p w14:paraId="023A9A73" w14:textId="684FCD62" w:rsidR="00076937" w:rsidRPr="005F24C6" w:rsidRDefault="00076937" w:rsidP="00BE088C">
      <w:pPr>
        <w:pStyle w:val="Proposal"/>
        <w:numPr>
          <w:ilvl w:val="0"/>
          <w:numId w:val="25"/>
        </w:numPr>
        <w:tabs>
          <w:tab w:val="clear" w:pos="1304"/>
          <w:tab w:val="num" w:pos="5132"/>
        </w:tabs>
        <w:overflowPunct w:val="0"/>
        <w:autoSpaceDE w:val="0"/>
        <w:autoSpaceDN w:val="0"/>
        <w:adjustRightInd w:val="0"/>
        <w:ind w:left="1701" w:hanging="1701"/>
        <w:jc w:val="left"/>
        <w:rPr>
          <w:rFonts w:cs="Arial"/>
        </w:rPr>
      </w:pPr>
      <w:bookmarkStart w:id="10" w:name="_Toc32961330"/>
      <w:r w:rsidRPr="005F24C6">
        <w:rPr>
          <w:rFonts w:cs="Arial"/>
          <w:lang w:val="en-US"/>
        </w:rPr>
        <w:t>In LTE</w:t>
      </w:r>
      <w:r w:rsidR="00F4121B" w:rsidRPr="005F24C6">
        <w:rPr>
          <w:rFonts w:cs="Arial"/>
          <w:lang w:val="en-US"/>
        </w:rPr>
        <w:t xml:space="preserve"> rel-16</w:t>
      </w:r>
      <w:r w:rsidRPr="005F24C6">
        <w:rPr>
          <w:rFonts w:cs="Arial"/>
          <w:lang w:val="en-US"/>
        </w:rPr>
        <w:t xml:space="preserve">, </w:t>
      </w:r>
      <w:r w:rsidR="00F4121B" w:rsidRPr="005F24C6">
        <w:rPr>
          <w:rFonts w:cs="Arial"/>
          <w:lang w:val="en-US"/>
        </w:rPr>
        <w:t>granular availability indication of early measurement results</w:t>
      </w:r>
      <w:r w:rsidR="00BE088C" w:rsidRPr="005F24C6">
        <w:rPr>
          <w:rFonts w:cs="Arial"/>
          <w:lang w:val="en-US"/>
        </w:rPr>
        <w:t xml:space="preserve"> (EUTRA, NR or both)</w:t>
      </w:r>
      <w:r w:rsidR="00F4121B" w:rsidRPr="005F24C6">
        <w:rPr>
          <w:rFonts w:cs="Arial"/>
          <w:lang w:val="en-US"/>
        </w:rPr>
        <w:t xml:space="preserve"> is supported</w:t>
      </w:r>
      <w:r w:rsidR="00BE088C" w:rsidRPr="005F24C6">
        <w:rPr>
          <w:rFonts w:cs="Arial"/>
          <w:lang w:val="en-US"/>
        </w:rPr>
        <w:t xml:space="preserve"> (via </w:t>
      </w:r>
      <w:proofErr w:type="spellStart"/>
      <w:r w:rsidR="00BE088C" w:rsidRPr="005F24C6">
        <w:rPr>
          <w:rFonts w:cs="Arial"/>
          <w:i/>
          <w:iCs/>
        </w:rPr>
        <w:t>RRCConnectionResumeComplete</w:t>
      </w:r>
      <w:proofErr w:type="spellEnd"/>
      <w:r w:rsidR="00BE088C" w:rsidRPr="005F24C6">
        <w:rPr>
          <w:rFonts w:cs="Arial"/>
          <w:i/>
          <w:iCs/>
        </w:rPr>
        <w:t xml:space="preserve"> </w:t>
      </w:r>
      <w:r w:rsidR="00BE088C" w:rsidRPr="005F24C6">
        <w:rPr>
          <w:rFonts w:cs="Arial"/>
        </w:rPr>
        <w:t xml:space="preserve">and </w:t>
      </w:r>
      <w:proofErr w:type="spellStart"/>
      <w:r w:rsidR="00BE088C" w:rsidRPr="005F24C6">
        <w:rPr>
          <w:rFonts w:cs="Arial"/>
          <w:i/>
          <w:iCs/>
        </w:rPr>
        <w:t>RRCConnectionSetupComplete</w:t>
      </w:r>
      <w:proofErr w:type="spellEnd"/>
      <w:r w:rsidR="00BE088C" w:rsidRPr="005F24C6">
        <w:rPr>
          <w:rFonts w:cs="Arial"/>
        </w:rPr>
        <w:t>)</w:t>
      </w:r>
      <w:r w:rsidRPr="005F24C6">
        <w:rPr>
          <w:rFonts w:cs="Arial"/>
          <w:lang w:val="en-US"/>
        </w:rPr>
        <w:t>.</w:t>
      </w:r>
      <w:bookmarkEnd w:id="10"/>
    </w:p>
    <w:p w14:paraId="6EB3C933" w14:textId="77777777" w:rsidR="00076937" w:rsidRPr="005F24C6" w:rsidRDefault="00076937" w:rsidP="000E548D">
      <w:pPr>
        <w:rPr>
          <w:rFonts w:ascii="Arial" w:hAnsi="Arial" w:cs="Arial"/>
          <w:b/>
          <w:bCs/>
        </w:rPr>
      </w:pPr>
    </w:p>
    <w:p w14:paraId="4665463E" w14:textId="2F4E5D3E" w:rsidR="00EE795D" w:rsidRPr="005F24C6" w:rsidRDefault="00BE088C" w:rsidP="00BE088C">
      <w:pPr>
        <w:pStyle w:val="Proposal"/>
        <w:numPr>
          <w:ilvl w:val="0"/>
          <w:numId w:val="25"/>
        </w:numPr>
        <w:tabs>
          <w:tab w:val="clear" w:pos="1304"/>
          <w:tab w:val="num" w:pos="5132"/>
        </w:tabs>
        <w:overflowPunct w:val="0"/>
        <w:autoSpaceDE w:val="0"/>
        <w:autoSpaceDN w:val="0"/>
        <w:adjustRightInd w:val="0"/>
        <w:ind w:left="1701" w:hanging="1701"/>
        <w:jc w:val="left"/>
        <w:rPr>
          <w:rFonts w:cs="Arial"/>
        </w:rPr>
      </w:pPr>
      <w:bookmarkStart w:id="11" w:name="_Toc32961331"/>
      <w:r w:rsidRPr="005F24C6">
        <w:rPr>
          <w:rFonts w:cs="Arial"/>
          <w:lang w:val="en-US"/>
        </w:rPr>
        <w:t xml:space="preserve">In LTE rel-16, granular request of early measurement results (EUTRA, NR or both) is supported </w:t>
      </w:r>
      <w:r w:rsidR="00EE795D" w:rsidRPr="005F24C6">
        <w:rPr>
          <w:rFonts w:cs="Arial"/>
          <w:lang w:val="en-US"/>
        </w:rPr>
        <w:t>(</w:t>
      </w:r>
      <w:r w:rsidRPr="005F24C6">
        <w:rPr>
          <w:rFonts w:cs="Arial"/>
          <w:lang w:val="en-US"/>
        </w:rPr>
        <w:t xml:space="preserve">via </w:t>
      </w:r>
      <w:r w:rsidRPr="005F24C6">
        <w:rPr>
          <w:rFonts w:cs="Arial"/>
          <w:i/>
          <w:iCs/>
        </w:rPr>
        <w:t>RRCConnectionResume</w:t>
      </w:r>
      <w:r w:rsidR="00EE795D" w:rsidRPr="005F24C6">
        <w:rPr>
          <w:rFonts w:cs="Arial"/>
        </w:rPr>
        <w:t xml:space="preserve"> and </w:t>
      </w:r>
      <w:proofErr w:type="spellStart"/>
      <w:r w:rsidR="00EE795D" w:rsidRPr="005F24C6">
        <w:rPr>
          <w:rFonts w:cs="Arial"/>
          <w:i/>
          <w:iCs/>
        </w:rPr>
        <w:t>UEInformationRequest</w:t>
      </w:r>
      <w:proofErr w:type="spellEnd"/>
      <w:r w:rsidR="00EE795D" w:rsidRPr="005F24C6">
        <w:rPr>
          <w:rFonts w:cs="Arial"/>
          <w:i/>
          <w:iCs/>
        </w:rPr>
        <w:t>)</w:t>
      </w:r>
      <w:bookmarkEnd w:id="11"/>
    </w:p>
    <w:p w14:paraId="6D9C3F6C" w14:textId="1E3A07CD" w:rsidR="00613EA9" w:rsidRPr="005F24C6" w:rsidRDefault="00613EA9" w:rsidP="000E548D">
      <w:pPr>
        <w:rPr>
          <w:rFonts w:ascii="Arial" w:hAnsi="Arial" w:cs="Arial"/>
          <w:b/>
          <w:bCs/>
        </w:rPr>
      </w:pPr>
    </w:p>
    <w:p w14:paraId="3349F6CD" w14:textId="073D45F2" w:rsidR="00613EA9" w:rsidRPr="005F24C6" w:rsidRDefault="00613EA9" w:rsidP="000E548D">
      <w:pPr>
        <w:rPr>
          <w:rFonts w:ascii="Arial" w:hAnsi="Arial" w:cs="Arial"/>
          <w:b/>
          <w:bCs/>
          <w:i/>
          <w:iCs/>
        </w:rPr>
      </w:pPr>
      <w:r w:rsidRPr="005F24C6">
        <w:rPr>
          <w:rFonts w:ascii="Arial" w:hAnsi="Arial" w:cs="Arial"/>
          <w:b/>
          <w:bCs/>
          <w:i/>
          <w:iCs/>
        </w:rPr>
        <w:t>NR:</w:t>
      </w:r>
    </w:p>
    <w:p w14:paraId="347138CF" w14:textId="106606A5" w:rsidR="00655D7F" w:rsidRPr="005F24C6" w:rsidRDefault="00655D7F" w:rsidP="002D08A5">
      <w:pPr>
        <w:rPr>
          <w:rFonts w:ascii="Arial" w:hAnsi="Arial" w:cs="Arial"/>
        </w:rPr>
      </w:pPr>
    </w:p>
    <w:p w14:paraId="1E28D73C" w14:textId="40D1EE5A" w:rsidR="00E125F8" w:rsidRPr="005F24C6" w:rsidRDefault="006053DA" w:rsidP="002D08A5">
      <w:pPr>
        <w:rPr>
          <w:rFonts w:ascii="Arial" w:hAnsi="Arial" w:cs="Arial"/>
        </w:rPr>
      </w:pPr>
      <w:r w:rsidRPr="005F24C6">
        <w:rPr>
          <w:rFonts w:ascii="Arial" w:hAnsi="Arial" w:cs="Arial"/>
        </w:rPr>
        <w:t xml:space="preserve">In [12], it </w:t>
      </w:r>
      <w:r w:rsidR="00295E0A">
        <w:rPr>
          <w:rFonts w:ascii="Arial" w:hAnsi="Arial" w:cs="Arial"/>
        </w:rPr>
        <w:t>is</w:t>
      </w:r>
      <w:r w:rsidRPr="00295E0A">
        <w:rPr>
          <w:rFonts w:ascii="Arial" w:hAnsi="Arial" w:cs="Arial"/>
        </w:rPr>
        <w:t xml:space="preserve"> </w:t>
      </w:r>
      <w:r w:rsidR="00D3711F" w:rsidRPr="00295E0A">
        <w:rPr>
          <w:rFonts w:ascii="Arial" w:hAnsi="Arial" w:cs="Arial"/>
        </w:rPr>
        <w:t xml:space="preserve">stated that </w:t>
      </w:r>
      <w:r w:rsidRPr="00295E0A">
        <w:rPr>
          <w:rFonts w:ascii="Arial" w:hAnsi="Arial" w:cs="Arial"/>
        </w:rPr>
        <w:t>granular measurement request in NR</w:t>
      </w:r>
      <w:r w:rsidR="00D3711F" w:rsidRPr="00295E0A">
        <w:rPr>
          <w:rFonts w:ascii="Arial" w:hAnsi="Arial" w:cs="Arial"/>
        </w:rPr>
        <w:t xml:space="preserve"> is not needed but no specific argument was provided</w:t>
      </w:r>
      <w:r w:rsidRPr="005F24C6">
        <w:rPr>
          <w:rFonts w:ascii="Arial" w:hAnsi="Arial" w:cs="Arial"/>
        </w:rPr>
        <w:t>.</w:t>
      </w:r>
      <w:r w:rsidR="00E125F8" w:rsidRPr="005F24C6">
        <w:rPr>
          <w:rFonts w:ascii="Arial" w:hAnsi="Arial" w:cs="Arial"/>
        </w:rPr>
        <w:t xml:space="preserve"> </w:t>
      </w:r>
    </w:p>
    <w:p w14:paraId="02704019" w14:textId="77777777" w:rsidR="001334BF" w:rsidRPr="005F24C6" w:rsidRDefault="001334BF" w:rsidP="007B2C9C">
      <w:pPr>
        <w:rPr>
          <w:rFonts w:ascii="Arial" w:hAnsi="Arial" w:cs="Arial"/>
        </w:rPr>
      </w:pPr>
    </w:p>
    <w:p w14:paraId="259E9534" w14:textId="1B8ACE91" w:rsidR="007B2C9C" w:rsidRDefault="007B2C9C" w:rsidP="007B2C9C">
      <w:pPr>
        <w:rPr>
          <w:rFonts w:ascii="Arial" w:hAnsi="Arial" w:cs="Arial"/>
        </w:rPr>
      </w:pPr>
      <w:r w:rsidRPr="005F24C6">
        <w:rPr>
          <w:rFonts w:ascii="Arial" w:hAnsi="Arial" w:cs="Arial"/>
        </w:rPr>
        <w:t xml:space="preserve">In [9], it was proposed to have </w:t>
      </w:r>
      <w:r w:rsidR="008502FA" w:rsidRPr="005F24C6">
        <w:rPr>
          <w:rFonts w:ascii="Arial" w:hAnsi="Arial" w:cs="Arial"/>
        </w:rPr>
        <w:t xml:space="preserve">the </w:t>
      </w:r>
      <w:proofErr w:type="spellStart"/>
      <w:r w:rsidRPr="005F24C6">
        <w:rPr>
          <w:rFonts w:ascii="Arial" w:hAnsi="Arial" w:cs="Arial"/>
          <w:i/>
          <w:iCs/>
        </w:rPr>
        <w:t>idleModeMeasurements</w:t>
      </w:r>
      <w:proofErr w:type="spellEnd"/>
      <w:r w:rsidRPr="005F24C6">
        <w:rPr>
          <w:rFonts w:ascii="Arial" w:hAnsi="Arial" w:cs="Arial"/>
        </w:rPr>
        <w:t xml:space="preserve"> in</w:t>
      </w:r>
      <w:r w:rsidR="008502FA" w:rsidRPr="005F24C6">
        <w:rPr>
          <w:rFonts w:ascii="Arial" w:hAnsi="Arial" w:cs="Arial"/>
        </w:rPr>
        <w:t xml:space="preserve">dicator in </w:t>
      </w:r>
      <w:r w:rsidRPr="005F24C6">
        <w:rPr>
          <w:rFonts w:ascii="Arial" w:hAnsi="Arial" w:cs="Arial"/>
        </w:rPr>
        <w:t>SIB1 to be defined as type ENUMERATED {</w:t>
      </w:r>
      <w:proofErr w:type="spellStart"/>
      <w:r w:rsidRPr="005F24C6">
        <w:rPr>
          <w:rFonts w:ascii="Arial" w:hAnsi="Arial" w:cs="Arial"/>
        </w:rPr>
        <w:t>eutra</w:t>
      </w:r>
      <w:proofErr w:type="spellEnd"/>
      <w:r w:rsidRPr="005F24C6">
        <w:rPr>
          <w:rFonts w:ascii="Arial" w:hAnsi="Arial" w:cs="Arial"/>
        </w:rPr>
        <w:t>, nr, both}</w:t>
      </w:r>
      <w:r w:rsidR="00246C1E" w:rsidRPr="005F24C6">
        <w:rPr>
          <w:rFonts w:ascii="Arial" w:hAnsi="Arial" w:cs="Arial"/>
        </w:rPr>
        <w:t xml:space="preserve">, which determines whether the UE performs </w:t>
      </w:r>
      <w:r w:rsidRPr="005F24C6">
        <w:rPr>
          <w:rFonts w:ascii="Arial" w:hAnsi="Arial" w:cs="Arial"/>
        </w:rPr>
        <w:t>early measurements on E-UTRA carriers, NR carriers, or both.</w:t>
      </w:r>
    </w:p>
    <w:p w14:paraId="372356A9" w14:textId="61C05DE5" w:rsidR="00295E0A" w:rsidRDefault="00295E0A" w:rsidP="007B2C9C">
      <w:pPr>
        <w:rPr>
          <w:rFonts w:ascii="Arial" w:hAnsi="Arial" w:cs="Arial"/>
        </w:rPr>
      </w:pPr>
    </w:p>
    <w:p w14:paraId="2BDF057E" w14:textId="40171C73" w:rsidR="00295E0A" w:rsidRDefault="00295E0A" w:rsidP="007B2C9C">
      <w:pPr>
        <w:rPr>
          <w:rFonts w:ascii="Arial" w:hAnsi="Arial" w:cs="Arial"/>
        </w:rPr>
      </w:pPr>
      <w:r>
        <w:rPr>
          <w:rFonts w:ascii="Arial" w:hAnsi="Arial" w:cs="Arial"/>
        </w:rPr>
        <w:t xml:space="preserve">In [20], it </w:t>
      </w:r>
      <w:r w:rsidR="001B2959">
        <w:rPr>
          <w:rFonts w:ascii="Arial" w:hAnsi="Arial" w:cs="Arial"/>
        </w:rPr>
        <w:t>is</w:t>
      </w:r>
      <w:r>
        <w:rPr>
          <w:rFonts w:ascii="Arial" w:hAnsi="Arial" w:cs="Arial"/>
        </w:rPr>
        <w:t xml:space="preserve"> proposed to have two indicators in NR SIB1, one related to E-UTRA measurements, and another one related to NR measurements and align the behaviour to the ones proposed for LTE (proposals 7 and 8). </w:t>
      </w:r>
    </w:p>
    <w:p w14:paraId="42638486" w14:textId="7EDFDCF8" w:rsidR="00295E0A" w:rsidRDefault="00295E0A" w:rsidP="007B2C9C">
      <w:pPr>
        <w:rPr>
          <w:rFonts w:ascii="Arial" w:hAnsi="Arial" w:cs="Arial"/>
        </w:rPr>
      </w:pPr>
    </w:p>
    <w:p w14:paraId="6D2D238E" w14:textId="458FE451" w:rsidR="00295E0A" w:rsidRPr="00295E0A" w:rsidRDefault="001B2959" w:rsidP="007B2C9C">
      <w:pPr>
        <w:rPr>
          <w:rFonts w:ascii="Arial" w:hAnsi="Arial" w:cs="Arial"/>
        </w:rPr>
      </w:pPr>
      <w:r>
        <w:rPr>
          <w:rFonts w:ascii="Arial" w:hAnsi="Arial" w:cs="Arial"/>
        </w:rPr>
        <w:t>The principle behind the proposals in [9] and [20] are the same, the only difference being whether to have one IE that can take several values ([9]) vs. separate IEs ([20]). That can be left to the discussion on the running CR</w:t>
      </w:r>
      <w:r w:rsidR="00633999">
        <w:rPr>
          <w:rFonts w:ascii="Arial" w:hAnsi="Arial" w:cs="Arial"/>
        </w:rPr>
        <w:t xml:space="preserve"> </w:t>
      </w:r>
      <w:r>
        <w:rPr>
          <w:rFonts w:ascii="Arial" w:hAnsi="Arial" w:cs="Arial"/>
        </w:rPr>
        <w:t xml:space="preserve">and it is proposed to agree on the main principle: </w:t>
      </w:r>
    </w:p>
    <w:p w14:paraId="2A1B7A91" w14:textId="14EA53EB" w:rsidR="00EF7682" w:rsidRDefault="00EF7682" w:rsidP="00B93888">
      <w:pPr>
        <w:rPr>
          <w:rFonts w:ascii="Arial" w:hAnsi="Arial" w:cs="Arial"/>
        </w:rPr>
      </w:pPr>
    </w:p>
    <w:p w14:paraId="6FFE0A3A" w14:textId="3B4D5FA3" w:rsidR="00295E0A" w:rsidRPr="00633999" w:rsidRDefault="00295E0A" w:rsidP="00295E0A">
      <w:pPr>
        <w:pStyle w:val="Proposal"/>
        <w:numPr>
          <w:ilvl w:val="0"/>
          <w:numId w:val="25"/>
        </w:numPr>
        <w:tabs>
          <w:tab w:val="clear" w:pos="1304"/>
          <w:tab w:val="num" w:pos="5132"/>
        </w:tabs>
        <w:overflowPunct w:val="0"/>
        <w:autoSpaceDE w:val="0"/>
        <w:autoSpaceDN w:val="0"/>
        <w:adjustRightInd w:val="0"/>
        <w:ind w:left="1701" w:hanging="1701"/>
        <w:jc w:val="left"/>
        <w:rPr>
          <w:rFonts w:cs="Arial"/>
        </w:rPr>
      </w:pPr>
      <w:r w:rsidRPr="007A3930">
        <w:rPr>
          <w:rFonts w:cs="Arial"/>
          <w:lang w:val="en-US"/>
        </w:rPr>
        <w:t xml:space="preserve">In NR rel-16, the </w:t>
      </w:r>
      <w:proofErr w:type="spellStart"/>
      <w:r w:rsidRPr="007A3930">
        <w:rPr>
          <w:rFonts w:cs="Arial"/>
          <w:i/>
          <w:iCs/>
        </w:rPr>
        <w:t>idleModeMeasurements</w:t>
      </w:r>
      <w:proofErr w:type="spellEnd"/>
      <w:r w:rsidRPr="007A3930">
        <w:rPr>
          <w:rFonts w:cs="Arial"/>
        </w:rPr>
        <w:t xml:space="preserve"> can be used to specify whether the UE is required to perform early measurements on </w:t>
      </w:r>
      <w:r w:rsidRPr="007A3930">
        <w:rPr>
          <w:rFonts w:cs="Arial"/>
          <w:lang w:val="en-US"/>
        </w:rPr>
        <w:t>EUTRA, NR or both carriers.</w:t>
      </w:r>
      <w:r w:rsidR="001B2959">
        <w:rPr>
          <w:rFonts w:cs="Arial"/>
          <w:lang w:val="en-US"/>
        </w:rPr>
        <w:t xml:space="preserve"> FFS if one IE (i.e. ENUMERATED {</w:t>
      </w:r>
      <w:proofErr w:type="spellStart"/>
      <w:r w:rsidR="001B2959">
        <w:rPr>
          <w:rFonts w:cs="Arial"/>
          <w:lang w:val="en-US"/>
        </w:rPr>
        <w:t>eutra</w:t>
      </w:r>
      <w:proofErr w:type="spellEnd"/>
      <w:r w:rsidR="001B2959">
        <w:rPr>
          <w:rFonts w:cs="Arial"/>
          <w:lang w:val="en-US"/>
        </w:rPr>
        <w:t xml:space="preserve">, nr, both} </w:t>
      </w:r>
      <w:proofErr w:type="gramStart"/>
      <w:r w:rsidR="001B2959">
        <w:rPr>
          <w:rFonts w:cs="Arial"/>
          <w:lang w:val="en-US"/>
        </w:rPr>
        <w:t>or</w:t>
      </w:r>
      <w:proofErr w:type="gramEnd"/>
      <w:r w:rsidR="001B2959">
        <w:rPr>
          <w:rFonts w:cs="Arial"/>
          <w:lang w:val="en-US"/>
        </w:rPr>
        <w:t xml:space="preserve"> separate IEs (i.e. one for EUTRA, one for NR) is to be used.</w:t>
      </w:r>
    </w:p>
    <w:p w14:paraId="32E3DDF5" w14:textId="7846B5A3" w:rsidR="00C45B80" w:rsidRDefault="004F4844" w:rsidP="001334BF">
      <w:pPr>
        <w:rPr>
          <w:rFonts w:ascii="Arial" w:hAnsi="Arial" w:cs="Arial"/>
        </w:rPr>
      </w:pPr>
      <w:r w:rsidRPr="00295E0A">
        <w:rPr>
          <w:rFonts w:ascii="Arial" w:hAnsi="Arial" w:cs="Arial"/>
        </w:rPr>
        <w:t>In [15]</w:t>
      </w:r>
      <w:r w:rsidR="001B2959">
        <w:rPr>
          <w:rFonts w:ascii="Arial" w:hAnsi="Arial" w:cs="Arial"/>
        </w:rPr>
        <w:t xml:space="preserve"> and [20]</w:t>
      </w:r>
      <w:r w:rsidRPr="00295E0A">
        <w:rPr>
          <w:rFonts w:ascii="Arial" w:hAnsi="Arial" w:cs="Arial"/>
        </w:rPr>
        <w:t xml:space="preserve">, the same proposals </w:t>
      </w:r>
      <w:r w:rsidR="001B2959">
        <w:rPr>
          <w:rFonts w:ascii="Arial" w:hAnsi="Arial" w:cs="Arial"/>
        </w:rPr>
        <w:t>are</w:t>
      </w:r>
      <w:r w:rsidR="001B2959" w:rsidRPr="00295E0A">
        <w:rPr>
          <w:rFonts w:ascii="Arial" w:hAnsi="Arial" w:cs="Arial"/>
        </w:rPr>
        <w:t xml:space="preserve"> </w:t>
      </w:r>
      <w:r w:rsidRPr="00295E0A">
        <w:rPr>
          <w:rFonts w:ascii="Arial" w:hAnsi="Arial" w:cs="Arial"/>
        </w:rPr>
        <w:t>made as for LTE</w:t>
      </w:r>
      <w:r w:rsidR="00C4137B" w:rsidRPr="00295E0A">
        <w:rPr>
          <w:rFonts w:ascii="Arial" w:hAnsi="Arial" w:cs="Arial"/>
        </w:rPr>
        <w:t>.</w:t>
      </w:r>
      <w:r w:rsidR="00633999">
        <w:rPr>
          <w:rFonts w:ascii="Arial" w:hAnsi="Arial" w:cs="Arial"/>
        </w:rPr>
        <w:t xml:space="preserve"> </w:t>
      </w:r>
      <w:proofErr w:type="gramStart"/>
      <w:r w:rsidR="001334BF" w:rsidRPr="00633999">
        <w:rPr>
          <w:rFonts w:ascii="Arial" w:hAnsi="Arial" w:cs="Arial"/>
        </w:rPr>
        <w:t>Similar to</w:t>
      </w:r>
      <w:proofErr w:type="gramEnd"/>
      <w:r w:rsidR="001334BF" w:rsidRPr="00633999">
        <w:rPr>
          <w:rFonts w:ascii="Arial" w:hAnsi="Arial" w:cs="Arial"/>
        </w:rPr>
        <w:t xml:space="preserve"> the LTE case, the anticipated specification impact was one of the major concerns raised against granular request/availability indication in NR during the email discussion. However, as can be seen in the accompanying TP in [15</w:t>
      </w:r>
      <w:r w:rsidR="00DC56AD" w:rsidRPr="005F24C6">
        <w:rPr>
          <w:rFonts w:ascii="Arial" w:hAnsi="Arial" w:cs="Arial"/>
        </w:rPr>
        <w:t>],</w:t>
      </w:r>
      <w:r w:rsidR="00DC56AD" w:rsidRPr="00633999">
        <w:rPr>
          <w:rFonts w:ascii="Arial" w:hAnsi="Arial" w:cs="Arial"/>
        </w:rPr>
        <w:t xml:space="preserve"> </w:t>
      </w:r>
      <w:r w:rsidR="001334BF" w:rsidRPr="00633999">
        <w:rPr>
          <w:rFonts w:ascii="Arial" w:hAnsi="Arial" w:cs="Arial"/>
        </w:rPr>
        <w:t xml:space="preserve">it is possible to capture granular availability/request of early measurements </w:t>
      </w:r>
      <w:r w:rsidR="00633999">
        <w:rPr>
          <w:rFonts w:ascii="Arial" w:hAnsi="Arial" w:cs="Arial"/>
        </w:rPr>
        <w:t>i</w:t>
      </w:r>
      <w:r w:rsidR="001334BF" w:rsidRPr="00633999">
        <w:rPr>
          <w:rFonts w:ascii="Arial" w:hAnsi="Arial" w:cs="Arial"/>
        </w:rPr>
        <w:t xml:space="preserve">n 38.331 with minor specification impact. </w:t>
      </w:r>
      <w:r w:rsidR="001B2959">
        <w:rPr>
          <w:rFonts w:ascii="Arial" w:hAnsi="Arial" w:cs="Arial"/>
        </w:rPr>
        <w:t>Also, the same flexibility of the proposal</w:t>
      </w:r>
      <w:r w:rsidR="00633999">
        <w:rPr>
          <w:rFonts w:ascii="Arial" w:hAnsi="Arial" w:cs="Arial"/>
        </w:rPr>
        <w:t>s</w:t>
      </w:r>
      <w:r w:rsidR="001B2959">
        <w:rPr>
          <w:rFonts w:ascii="Arial" w:hAnsi="Arial" w:cs="Arial"/>
        </w:rPr>
        <w:t xml:space="preserve"> in [15] </w:t>
      </w:r>
      <w:r w:rsidR="00C45B80">
        <w:rPr>
          <w:rFonts w:ascii="Arial" w:hAnsi="Arial" w:cs="Arial"/>
        </w:rPr>
        <w:t xml:space="preserve">as compared to those in [20] discussed for the LTE case (per-RAT availability indication, per-UE control, no need to modify SIBs, etc) </w:t>
      </w:r>
      <w:r w:rsidR="00633999">
        <w:rPr>
          <w:rFonts w:ascii="Arial" w:hAnsi="Arial" w:cs="Arial"/>
        </w:rPr>
        <w:t xml:space="preserve">also </w:t>
      </w:r>
      <w:r w:rsidR="00C45B80">
        <w:rPr>
          <w:rFonts w:ascii="Arial" w:hAnsi="Arial" w:cs="Arial"/>
        </w:rPr>
        <w:t xml:space="preserve">apply for the NR case. </w:t>
      </w:r>
    </w:p>
    <w:p w14:paraId="69FEE0DF" w14:textId="77777777" w:rsidR="00C45B80" w:rsidRDefault="00C45B80" w:rsidP="001334BF">
      <w:pPr>
        <w:rPr>
          <w:rFonts w:ascii="Arial" w:hAnsi="Arial" w:cs="Arial"/>
        </w:rPr>
      </w:pPr>
    </w:p>
    <w:p w14:paraId="495B2407" w14:textId="6AC6DC50" w:rsidR="001334BF" w:rsidRPr="00633999" w:rsidRDefault="001334BF" w:rsidP="001334BF">
      <w:pPr>
        <w:rPr>
          <w:rFonts w:ascii="Arial" w:hAnsi="Arial" w:cs="Arial"/>
        </w:rPr>
      </w:pPr>
      <w:r w:rsidRPr="00633999">
        <w:rPr>
          <w:rFonts w:ascii="Arial" w:hAnsi="Arial" w:cs="Arial"/>
        </w:rPr>
        <w:t xml:space="preserve">Thus, it is proposed: </w:t>
      </w:r>
    </w:p>
    <w:p w14:paraId="61EF34FA" w14:textId="4BB318C3" w:rsidR="008A4BEC" w:rsidRPr="005F24C6" w:rsidRDefault="00C4137B" w:rsidP="004F4844">
      <w:pPr>
        <w:rPr>
          <w:rFonts w:ascii="Arial" w:hAnsi="Arial" w:cs="Arial"/>
        </w:rPr>
      </w:pPr>
      <w:r w:rsidRPr="005F24C6">
        <w:rPr>
          <w:rFonts w:ascii="Arial" w:hAnsi="Arial" w:cs="Arial"/>
        </w:rPr>
        <w:t xml:space="preserve"> </w:t>
      </w:r>
    </w:p>
    <w:p w14:paraId="40A894BF" w14:textId="4A90E06E" w:rsidR="00C4137B" w:rsidRPr="005F24C6" w:rsidRDefault="00C4137B" w:rsidP="004F4844">
      <w:pPr>
        <w:rPr>
          <w:rFonts w:ascii="Arial" w:hAnsi="Arial" w:cs="Arial"/>
        </w:rPr>
      </w:pPr>
    </w:p>
    <w:p w14:paraId="6815FA36" w14:textId="0254C46C" w:rsidR="008A4BEC" w:rsidRPr="005F24C6" w:rsidRDefault="008A4BEC" w:rsidP="008A4BEC">
      <w:pPr>
        <w:pStyle w:val="Proposal"/>
        <w:numPr>
          <w:ilvl w:val="0"/>
          <w:numId w:val="25"/>
        </w:numPr>
        <w:tabs>
          <w:tab w:val="clear" w:pos="1304"/>
          <w:tab w:val="num" w:pos="5132"/>
        </w:tabs>
        <w:overflowPunct w:val="0"/>
        <w:autoSpaceDE w:val="0"/>
        <w:autoSpaceDN w:val="0"/>
        <w:adjustRightInd w:val="0"/>
        <w:ind w:left="1701" w:hanging="1701"/>
        <w:jc w:val="left"/>
        <w:rPr>
          <w:rFonts w:cs="Arial"/>
        </w:rPr>
      </w:pPr>
      <w:bookmarkStart w:id="12" w:name="_Toc32961333"/>
      <w:r w:rsidRPr="005F24C6">
        <w:rPr>
          <w:rFonts w:cs="Arial"/>
          <w:lang w:val="en-US"/>
        </w:rPr>
        <w:t xml:space="preserve">In </w:t>
      </w:r>
      <w:r w:rsidR="00D476E1" w:rsidRPr="005F24C6">
        <w:rPr>
          <w:rFonts w:cs="Arial"/>
          <w:lang w:val="en-US"/>
        </w:rPr>
        <w:t>NR</w:t>
      </w:r>
      <w:r w:rsidRPr="005F24C6">
        <w:rPr>
          <w:rFonts w:cs="Arial"/>
          <w:lang w:val="en-US"/>
        </w:rPr>
        <w:t xml:space="preserve"> rel-16, granular availability indication of early measurement results (EUTRA, NR or both) is supported (via </w:t>
      </w:r>
      <w:proofErr w:type="spellStart"/>
      <w:r w:rsidRPr="005F24C6">
        <w:rPr>
          <w:rFonts w:cs="Arial"/>
          <w:i/>
          <w:iCs/>
        </w:rPr>
        <w:t>RRCResumeComplete</w:t>
      </w:r>
      <w:proofErr w:type="spellEnd"/>
      <w:r w:rsidRPr="005F24C6">
        <w:rPr>
          <w:rFonts w:cs="Arial"/>
          <w:i/>
          <w:iCs/>
        </w:rPr>
        <w:t xml:space="preserve"> </w:t>
      </w:r>
      <w:r w:rsidRPr="005F24C6">
        <w:rPr>
          <w:rFonts w:cs="Arial"/>
        </w:rPr>
        <w:t xml:space="preserve">and </w:t>
      </w:r>
      <w:proofErr w:type="spellStart"/>
      <w:r w:rsidRPr="005F24C6">
        <w:rPr>
          <w:rFonts w:cs="Arial"/>
          <w:i/>
          <w:iCs/>
        </w:rPr>
        <w:t>RRCSetupComplete</w:t>
      </w:r>
      <w:proofErr w:type="spellEnd"/>
      <w:r w:rsidRPr="005F24C6">
        <w:rPr>
          <w:rFonts w:cs="Arial"/>
        </w:rPr>
        <w:t>)</w:t>
      </w:r>
      <w:r w:rsidRPr="005F24C6">
        <w:rPr>
          <w:rFonts w:cs="Arial"/>
          <w:lang w:val="en-US"/>
        </w:rPr>
        <w:t>.</w:t>
      </w:r>
      <w:bookmarkEnd w:id="12"/>
    </w:p>
    <w:p w14:paraId="2E2CE10E" w14:textId="77777777" w:rsidR="008A4BEC" w:rsidRPr="005F24C6" w:rsidRDefault="008A4BEC" w:rsidP="008A4BEC">
      <w:pPr>
        <w:rPr>
          <w:rFonts w:ascii="Arial" w:hAnsi="Arial" w:cs="Arial"/>
          <w:b/>
          <w:bCs/>
        </w:rPr>
      </w:pPr>
    </w:p>
    <w:p w14:paraId="0AC29E18" w14:textId="5B526AA1" w:rsidR="008A4BEC" w:rsidRPr="005F24C6" w:rsidRDefault="008A4BEC" w:rsidP="008A4BEC">
      <w:pPr>
        <w:pStyle w:val="Proposal"/>
        <w:numPr>
          <w:ilvl w:val="0"/>
          <w:numId w:val="25"/>
        </w:numPr>
        <w:tabs>
          <w:tab w:val="clear" w:pos="1304"/>
          <w:tab w:val="num" w:pos="5132"/>
        </w:tabs>
        <w:overflowPunct w:val="0"/>
        <w:autoSpaceDE w:val="0"/>
        <w:autoSpaceDN w:val="0"/>
        <w:adjustRightInd w:val="0"/>
        <w:ind w:left="1701" w:hanging="1701"/>
        <w:jc w:val="left"/>
        <w:rPr>
          <w:rFonts w:cs="Arial"/>
        </w:rPr>
      </w:pPr>
      <w:bookmarkStart w:id="13" w:name="_Toc32961334"/>
      <w:r w:rsidRPr="005F24C6">
        <w:rPr>
          <w:rFonts w:cs="Arial"/>
          <w:lang w:val="en-US"/>
        </w:rPr>
        <w:t xml:space="preserve">In </w:t>
      </w:r>
      <w:r w:rsidR="00D476E1" w:rsidRPr="005F24C6">
        <w:rPr>
          <w:rFonts w:cs="Arial"/>
          <w:lang w:val="en-US"/>
        </w:rPr>
        <w:t>NR</w:t>
      </w:r>
      <w:r w:rsidRPr="005F24C6">
        <w:rPr>
          <w:rFonts w:cs="Arial"/>
          <w:lang w:val="en-US"/>
        </w:rPr>
        <w:t xml:space="preserve"> rel-16, granular request of early measurement results (EUTRA, NR or both) is supported (via </w:t>
      </w:r>
      <w:proofErr w:type="spellStart"/>
      <w:r w:rsidRPr="005F24C6">
        <w:rPr>
          <w:rFonts w:cs="Arial"/>
          <w:i/>
          <w:iCs/>
        </w:rPr>
        <w:t>RRCResume</w:t>
      </w:r>
      <w:proofErr w:type="spellEnd"/>
      <w:r w:rsidRPr="005F24C6">
        <w:rPr>
          <w:rFonts w:cs="Arial"/>
        </w:rPr>
        <w:t xml:space="preserve"> and </w:t>
      </w:r>
      <w:proofErr w:type="spellStart"/>
      <w:r w:rsidRPr="005F24C6">
        <w:rPr>
          <w:rFonts w:cs="Arial"/>
          <w:i/>
          <w:iCs/>
        </w:rPr>
        <w:t>UEInformationRequest</w:t>
      </w:r>
      <w:proofErr w:type="spellEnd"/>
      <w:r w:rsidRPr="005F24C6">
        <w:rPr>
          <w:rFonts w:cs="Arial"/>
          <w:i/>
          <w:iCs/>
        </w:rPr>
        <w:t>)</w:t>
      </w:r>
      <w:r w:rsidR="00790C72" w:rsidRPr="005F24C6">
        <w:rPr>
          <w:rFonts w:cs="Arial"/>
          <w:i/>
          <w:iCs/>
        </w:rPr>
        <w:t>.</w:t>
      </w:r>
      <w:bookmarkEnd w:id="13"/>
    </w:p>
    <w:p w14:paraId="32FECAA2" w14:textId="73B06730" w:rsidR="008A4BEC" w:rsidRPr="005F24C6" w:rsidRDefault="008A4BEC" w:rsidP="004F4844">
      <w:pPr>
        <w:rPr>
          <w:rFonts w:ascii="Arial" w:hAnsi="Arial" w:cs="Arial"/>
        </w:rPr>
      </w:pPr>
    </w:p>
    <w:p w14:paraId="5D3D4E61" w14:textId="13F4B5A2" w:rsidR="00D31DD8" w:rsidRPr="005F24C6" w:rsidRDefault="00D31DD8" w:rsidP="002D08A5">
      <w:pPr>
        <w:rPr>
          <w:rFonts w:ascii="Arial" w:hAnsi="Arial" w:cs="Arial"/>
        </w:rPr>
      </w:pPr>
    </w:p>
    <w:p w14:paraId="2DE8CBE3" w14:textId="2739138D" w:rsidR="00D31DD8" w:rsidRPr="005F24C6" w:rsidRDefault="00D31DD8" w:rsidP="002D08A5">
      <w:pPr>
        <w:rPr>
          <w:rFonts w:ascii="Arial" w:hAnsi="Arial" w:cs="Arial"/>
          <w:b/>
          <w:bCs/>
          <w:i/>
          <w:iCs/>
        </w:rPr>
      </w:pPr>
      <w:r w:rsidRPr="005F24C6">
        <w:rPr>
          <w:rFonts w:ascii="Arial" w:hAnsi="Arial" w:cs="Arial"/>
          <w:b/>
          <w:bCs/>
          <w:i/>
          <w:iCs/>
        </w:rPr>
        <w:t xml:space="preserve">Issue </w:t>
      </w:r>
      <w:r w:rsidR="00790C72" w:rsidRPr="005F24C6">
        <w:rPr>
          <w:rFonts w:ascii="Arial" w:hAnsi="Arial" w:cs="Arial"/>
          <w:b/>
          <w:bCs/>
          <w:i/>
          <w:iCs/>
        </w:rPr>
        <w:t>#5</w:t>
      </w:r>
      <w:r w:rsidRPr="005F24C6">
        <w:rPr>
          <w:rFonts w:ascii="Arial" w:hAnsi="Arial" w:cs="Arial"/>
          <w:b/>
          <w:bCs/>
          <w:i/>
          <w:iCs/>
        </w:rPr>
        <w:t>: Other aspects</w:t>
      </w:r>
    </w:p>
    <w:p w14:paraId="783CA3ED" w14:textId="77777777" w:rsidR="00D31DD8" w:rsidRPr="005F24C6" w:rsidRDefault="00D31DD8" w:rsidP="002D08A5">
      <w:pPr>
        <w:rPr>
          <w:rFonts w:ascii="Arial" w:hAnsi="Arial" w:cs="Arial"/>
        </w:rPr>
      </w:pPr>
    </w:p>
    <w:p w14:paraId="4E520FAA" w14:textId="4B1BB5B9" w:rsidR="00D31DD8" w:rsidRPr="005F24C6" w:rsidRDefault="00D31DD8" w:rsidP="002D08A5">
      <w:pPr>
        <w:rPr>
          <w:rFonts w:ascii="Arial" w:hAnsi="Arial" w:cs="Arial"/>
        </w:rPr>
      </w:pPr>
      <w:r w:rsidRPr="005F24C6">
        <w:rPr>
          <w:rFonts w:ascii="Arial" w:hAnsi="Arial" w:cs="Arial"/>
        </w:rPr>
        <w:t xml:space="preserve">Here </w:t>
      </w:r>
      <w:r w:rsidR="00A4533C" w:rsidRPr="005F24C6">
        <w:rPr>
          <w:rFonts w:ascii="Arial" w:hAnsi="Arial" w:cs="Arial"/>
        </w:rPr>
        <w:t>miscellaneous topics not covered above are summarized.</w:t>
      </w:r>
    </w:p>
    <w:p w14:paraId="0117485D" w14:textId="753FB634" w:rsidR="00A4533C" w:rsidRPr="005F24C6" w:rsidRDefault="00A4533C" w:rsidP="002D08A5">
      <w:pPr>
        <w:rPr>
          <w:rFonts w:ascii="Arial" w:hAnsi="Arial" w:cs="Arial"/>
        </w:rPr>
      </w:pPr>
    </w:p>
    <w:p w14:paraId="45347A69" w14:textId="1B2FBFD2" w:rsidR="004263B5" w:rsidRPr="005F24C6" w:rsidRDefault="00D164C9" w:rsidP="00830005">
      <w:pPr>
        <w:rPr>
          <w:rFonts w:ascii="Arial" w:hAnsi="Arial" w:cs="Arial"/>
        </w:rPr>
      </w:pPr>
      <w:r w:rsidRPr="005F24C6">
        <w:rPr>
          <w:rFonts w:ascii="Arial" w:hAnsi="Arial" w:cs="Arial"/>
        </w:rPr>
        <w:t xml:space="preserve">In [2], the </w:t>
      </w:r>
      <w:r w:rsidR="007207DE" w:rsidRPr="005F24C6">
        <w:rPr>
          <w:rFonts w:ascii="Arial" w:hAnsi="Arial" w:cs="Arial"/>
        </w:rPr>
        <w:t xml:space="preserve">scenario where the SSB configuration is provided in dedicated or broadcast signalling is </w:t>
      </w:r>
      <w:r w:rsidR="00633999" w:rsidRPr="005F24C6">
        <w:rPr>
          <w:rFonts w:ascii="Arial" w:hAnsi="Arial" w:cs="Arial"/>
        </w:rPr>
        <w:t>discussed,</w:t>
      </w:r>
      <w:r w:rsidR="007207DE" w:rsidRPr="005F24C6">
        <w:rPr>
          <w:rFonts w:ascii="Arial" w:hAnsi="Arial" w:cs="Arial"/>
        </w:rPr>
        <w:t xml:space="preserve"> and it is proposed </w:t>
      </w:r>
      <w:r w:rsidR="00A665EC" w:rsidRPr="005F24C6">
        <w:rPr>
          <w:rFonts w:ascii="Arial" w:hAnsi="Arial" w:cs="Arial"/>
        </w:rPr>
        <w:t xml:space="preserve">that the SSB configuration is provided </w:t>
      </w:r>
      <w:r w:rsidR="00F748D6" w:rsidRPr="005F24C6">
        <w:rPr>
          <w:rFonts w:ascii="Arial" w:hAnsi="Arial" w:cs="Arial"/>
        </w:rPr>
        <w:t>via dedicated signalling f</w:t>
      </w:r>
      <w:r w:rsidRPr="005F24C6">
        <w:rPr>
          <w:rFonts w:ascii="Arial" w:hAnsi="Arial" w:cs="Arial"/>
        </w:rPr>
        <w:t>or the scenario that the network is synchronous within the whole network or within the validity area</w:t>
      </w:r>
      <w:r w:rsidR="00F748D6" w:rsidRPr="005F24C6">
        <w:rPr>
          <w:rFonts w:ascii="Arial" w:hAnsi="Arial" w:cs="Arial"/>
        </w:rPr>
        <w:t xml:space="preserve">. </w:t>
      </w:r>
      <w:r w:rsidR="009E1472" w:rsidRPr="005F24C6">
        <w:rPr>
          <w:rFonts w:ascii="Arial" w:hAnsi="Arial" w:cs="Arial"/>
        </w:rPr>
        <w:t xml:space="preserve">It was also proposed to introduce an indicator in the release message whether the SSB configuration is valid only in the current cell or not. </w:t>
      </w:r>
      <w:r w:rsidR="00C36FE4" w:rsidRPr="005F24C6">
        <w:rPr>
          <w:rFonts w:ascii="Arial" w:hAnsi="Arial" w:cs="Arial"/>
        </w:rPr>
        <w:t xml:space="preserve">The first proposal </w:t>
      </w:r>
      <w:r w:rsidR="00830005" w:rsidRPr="005F24C6">
        <w:rPr>
          <w:rFonts w:ascii="Arial" w:hAnsi="Arial" w:cs="Arial"/>
        </w:rPr>
        <w:t xml:space="preserve">is </w:t>
      </w:r>
      <w:r w:rsidR="00C36FE4" w:rsidRPr="005F24C6">
        <w:rPr>
          <w:rFonts w:ascii="Arial" w:hAnsi="Arial" w:cs="Arial"/>
        </w:rPr>
        <w:t>specify</w:t>
      </w:r>
      <w:r w:rsidR="00830005" w:rsidRPr="005F24C6">
        <w:rPr>
          <w:rFonts w:ascii="Arial" w:hAnsi="Arial" w:cs="Arial"/>
        </w:rPr>
        <w:t>ing</w:t>
      </w:r>
      <w:r w:rsidR="00C36FE4" w:rsidRPr="005F24C6">
        <w:rPr>
          <w:rFonts w:ascii="Arial" w:hAnsi="Arial" w:cs="Arial"/>
        </w:rPr>
        <w:t xml:space="preserve"> network behaviour </w:t>
      </w:r>
      <w:r w:rsidR="002D7B72" w:rsidRPr="005F24C6">
        <w:rPr>
          <w:rFonts w:ascii="Arial" w:hAnsi="Arial" w:cs="Arial"/>
        </w:rPr>
        <w:t>and thus not needed</w:t>
      </w:r>
      <w:r w:rsidR="00116043" w:rsidRPr="005F24C6">
        <w:rPr>
          <w:rFonts w:ascii="Arial" w:hAnsi="Arial" w:cs="Arial"/>
        </w:rPr>
        <w:t xml:space="preserve">. The second one is also not needed because similar UE behaviour can be achieved by not </w:t>
      </w:r>
    </w:p>
    <w:p w14:paraId="61A2FECB" w14:textId="67D72F0A" w:rsidR="00D164C9" w:rsidRPr="005F24C6" w:rsidRDefault="00116043" w:rsidP="00830005">
      <w:pPr>
        <w:rPr>
          <w:rFonts w:ascii="Arial" w:hAnsi="Arial" w:cs="Arial"/>
        </w:rPr>
      </w:pPr>
      <w:r w:rsidRPr="005F24C6">
        <w:rPr>
          <w:rFonts w:ascii="Arial" w:hAnsi="Arial" w:cs="Arial"/>
        </w:rPr>
        <w:t xml:space="preserve">including the SSB configuration in dedicated signalling </w:t>
      </w:r>
      <w:r w:rsidR="00830005" w:rsidRPr="005F24C6">
        <w:rPr>
          <w:rFonts w:ascii="Arial" w:hAnsi="Arial" w:cs="Arial"/>
        </w:rPr>
        <w:t xml:space="preserve">and providing it via broadcast. </w:t>
      </w:r>
    </w:p>
    <w:p w14:paraId="51CB4A3C" w14:textId="0948D794" w:rsidR="00790C72" w:rsidRPr="005F24C6" w:rsidRDefault="00790C72" w:rsidP="00830005">
      <w:pPr>
        <w:rPr>
          <w:rFonts w:ascii="Arial" w:hAnsi="Arial" w:cs="Arial"/>
        </w:rPr>
      </w:pPr>
    </w:p>
    <w:p w14:paraId="4A82FC8A" w14:textId="219A8369" w:rsidR="004263B5" w:rsidRPr="005F24C6" w:rsidRDefault="004263B5" w:rsidP="00592372">
      <w:pPr>
        <w:pStyle w:val="Proposal"/>
        <w:numPr>
          <w:ilvl w:val="0"/>
          <w:numId w:val="25"/>
        </w:numPr>
        <w:tabs>
          <w:tab w:val="clear" w:pos="1304"/>
          <w:tab w:val="num" w:pos="5132"/>
        </w:tabs>
        <w:overflowPunct w:val="0"/>
        <w:autoSpaceDE w:val="0"/>
        <w:autoSpaceDN w:val="0"/>
        <w:adjustRightInd w:val="0"/>
        <w:ind w:left="1701" w:hanging="1701"/>
        <w:jc w:val="left"/>
        <w:rPr>
          <w:rFonts w:cs="Arial"/>
        </w:rPr>
      </w:pPr>
      <w:bookmarkStart w:id="14" w:name="_Toc32961335"/>
      <w:r w:rsidRPr="005F24C6">
        <w:rPr>
          <w:rFonts w:cs="Arial"/>
          <w:lang w:val="en-US"/>
        </w:rPr>
        <w:t>No additional information regarding dedicated SSB configuration validity will be specified.</w:t>
      </w:r>
      <w:bookmarkEnd w:id="14"/>
      <w:r w:rsidRPr="005F24C6">
        <w:rPr>
          <w:rFonts w:cs="Arial"/>
          <w:lang w:val="en-US"/>
        </w:rPr>
        <w:t xml:space="preserve"> </w:t>
      </w:r>
    </w:p>
    <w:p w14:paraId="0DBF0C88" w14:textId="69C7F3C3" w:rsidR="002B0982" w:rsidRPr="005F24C6" w:rsidRDefault="00A4533C" w:rsidP="006E76FE">
      <w:pPr>
        <w:rPr>
          <w:rFonts w:ascii="Arial" w:hAnsi="Arial" w:cs="Arial"/>
        </w:rPr>
      </w:pPr>
      <w:r w:rsidRPr="005F24C6">
        <w:rPr>
          <w:rFonts w:ascii="Arial" w:hAnsi="Arial" w:cs="Arial"/>
        </w:rPr>
        <w:t>In [</w:t>
      </w:r>
      <w:r w:rsidR="00CE1916" w:rsidRPr="005F24C6">
        <w:rPr>
          <w:rFonts w:ascii="Arial" w:hAnsi="Arial" w:cs="Arial"/>
        </w:rPr>
        <w:t xml:space="preserve">13], it is </w:t>
      </w:r>
      <w:r w:rsidR="00AE092F" w:rsidRPr="005F24C6">
        <w:rPr>
          <w:rFonts w:ascii="Arial" w:hAnsi="Arial" w:cs="Arial"/>
        </w:rPr>
        <w:t xml:space="preserve">proposed to </w:t>
      </w:r>
      <w:r w:rsidR="003C0BE1" w:rsidRPr="005F24C6">
        <w:rPr>
          <w:rFonts w:ascii="Arial" w:hAnsi="Arial" w:cs="Arial"/>
        </w:rPr>
        <w:t>configure</w:t>
      </w:r>
      <w:r w:rsidR="00AE092F" w:rsidRPr="005F24C6">
        <w:rPr>
          <w:rFonts w:ascii="Arial" w:hAnsi="Arial" w:cs="Arial"/>
        </w:rPr>
        <w:t xml:space="preserve"> SFTD measurements as part of </w:t>
      </w:r>
      <w:r w:rsidR="003C0BE1" w:rsidRPr="005F24C6">
        <w:rPr>
          <w:rFonts w:ascii="Arial" w:hAnsi="Arial" w:cs="Arial"/>
        </w:rPr>
        <w:t>early</w:t>
      </w:r>
      <w:r w:rsidR="00AE092F" w:rsidRPr="005F24C6">
        <w:rPr>
          <w:rFonts w:ascii="Arial" w:hAnsi="Arial" w:cs="Arial"/>
        </w:rPr>
        <w:t xml:space="preserve"> measurements</w:t>
      </w:r>
      <w:r w:rsidR="003C0BE1" w:rsidRPr="005F24C6">
        <w:rPr>
          <w:rFonts w:ascii="Arial" w:hAnsi="Arial" w:cs="Arial"/>
        </w:rPr>
        <w:t xml:space="preserve"> performed during IDLE/INACTIVE. </w:t>
      </w:r>
      <w:r w:rsidR="00C54B02" w:rsidRPr="005F24C6">
        <w:rPr>
          <w:rFonts w:ascii="Arial" w:hAnsi="Arial" w:cs="Arial"/>
        </w:rPr>
        <w:t xml:space="preserve">The main motivation behind the proposal was to </w:t>
      </w:r>
      <w:r w:rsidR="00832073" w:rsidRPr="005F24C6">
        <w:rPr>
          <w:rFonts w:ascii="Arial" w:hAnsi="Arial" w:cs="Arial"/>
        </w:rPr>
        <w:t xml:space="preserve">alleviate the need for connected UEs to perform such measurements. </w:t>
      </w:r>
      <w:r w:rsidR="007B70B6" w:rsidRPr="005F24C6">
        <w:rPr>
          <w:rFonts w:ascii="Arial" w:hAnsi="Arial" w:cs="Arial"/>
        </w:rPr>
        <w:t xml:space="preserve">However, </w:t>
      </w:r>
      <w:r w:rsidR="006E76FE" w:rsidRPr="005F24C6">
        <w:rPr>
          <w:rFonts w:ascii="Arial" w:hAnsi="Arial" w:cs="Arial"/>
        </w:rPr>
        <w:t xml:space="preserve">the SFTD measurements </w:t>
      </w:r>
      <w:r w:rsidR="0063027A" w:rsidRPr="005F24C6">
        <w:rPr>
          <w:rFonts w:ascii="Arial" w:hAnsi="Arial" w:cs="Arial"/>
        </w:rPr>
        <w:t xml:space="preserve">in CONNECTED </w:t>
      </w:r>
      <w:r w:rsidR="006E76FE" w:rsidRPr="005F24C6">
        <w:rPr>
          <w:rFonts w:ascii="Arial" w:hAnsi="Arial" w:cs="Arial"/>
        </w:rPr>
        <w:t xml:space="preserve">are already </w:t>
      </w:r>
      <w:r w:rsidR="001F21A2" w:rsidRPr="005F24C6">
        <w:rPr>
          <w:rFonts w:ascii="Arial" w:hAnsi="Arial" w:cs="Arial"/>
        </w:rPr>
        <w:t>optimized and a UE</w:t>
      </w:r>
      <w:r w:rsidR="0063027A" w:rsidRPr="005F24C6">
        <w:rPr>
          <w:rFonts w:ascii="Arial" w:hAnsi="Arial" w:cs="Arial"/>
        </w:rPr>
        <w:t xml:space="preserve">’s transmission/reception of data is </w:t>
      </w:r>
      <w:r w:rsidR="00895E94" w:rsidRPr="005F24C6">
        <w:rPr>
          <w:rFonts w:ascii="Arial" w:hAnsi="Arial" w:cs="Arial"/>
        </w:rPr>
        <w:t xml:space="preserve">affected only for one subframe before and after the SFTD measurement window (i.e. when the </w:t>
      </w:r>
      <w:r w:rsidR="00A01B55" w:rsidRPr="005F24C6">
        <w:rPr>
          <w:rFonts w:ascii="Arial" w:hAnsi="Arial" w:cs="Arial"/>
        </w:rPr>
        <w:t xml:space="preserve">RF receiver that is used for measurement is turned on or off). Also, </w:t>
      </w:r>
      <w:r w:rsidR="004263B5" w:rsidRPr="005F24C6">
        <w:rPr>
          <w:rFonts w:ascii="Arial" w:hAnsi="Arial" w:cs="Arial"/>
        </w:rPr>
        <w:t xml:space="preserve">it is not clear if the SFTD measurements are within the scope this work item. Additionally, this </w:t>
      </w:r>
      <w:r w:rsidR="006E76FE" w:rsidRPr="005F24C6">
        <w:rPr>
          <w:rFonts w:ascii="Arial" w:hAnsi="Arial" w:cs="Arial"/>
        </w:rPr>
        <w:t>is a major enhancement to be introduced so late in the work item phase</w:t>
      </w:r>
      <w:r w:rsidR="00967694" w:rsidRPr="005F24C6">
        <w:rPr>
          <w:rFonts w:ascii="Arial" w:hAnsi="Arial" w:cs="Arial"/>
        </w:rPr>
        <w:t xml:space="preserve"> without detailed discussion</w:t>
      </w:r>
      <w:r w:rsidR="002B0982" w:rsidRPr="005F24C6">
        <w:rPr>
          <w:rFonts w:ascii="Arial" w:hAnsi="Arial" w:cs="Arial"/>
        </w:rPr>
        <w:t>.</w:t>
      </w:r>
    </w:p>
    <w:p w14:paraId="52D0980F" w14:textId="77777777" w:rsidR="00C54B02" w:rsidRPr="005F24C6" w:rsidRDefault="00C54B02" w:rsidP="006E76FE">
      <w:pPr>
        <w:rPr>
          <w:rFonts w:ascii="Arial" w:hAnsi="Arial" w:cs="Arial"/>
        </w:rPr>
      </w:pPr>
    </w:p>
    <w:p w14:paraId="0598995E" w14:textId="0B9CCC59" w:rsidR="00790C72" w:rsidRPr="005F24C6" w:rsidRDefault="00C54B02" w:rsidP="00F17FA7">
      <w:pPr>
        <w:pStyle w:val="Proposal"/>
        <w:numPr>
          <w:ilvl w:val="0"/>
          <w:numId w:val="25"/>
        </w:numPr>
        <w:tabs>
          <w:tab w:val="clear" w:pos="1304"/>
          <w:tab w:val="num" w:pos="5132"/>
        </w:tabs>
        <w:overflowPunct w:val="0"/>
        <w:autoSpaceDE w:val="0"/>
        <w:autoSpaceDN w:val="0"/>
        <w:adjustRightInd w:val="0"/>
        <w:ind w:left="1701" w:hanging="1701"/>
        <w:jc w:val="left"/>
        <w:rPr>
          <w:rFonts w:cs="Arial"/>
        </w:rPr>
      </w:pPr>
      <w:bookmarkStart w:id="15" w:name="_Toc32961336"/>
      <w:r w:rsidRPr="005F24C6">
        <w:rPr>
          <w:rFonts w:cs="Arial"/>
          <w:lang w:val="en-US"/>
        </w:rPr>
        <w:t>In rel-16, SFTD measurements</w:t>
      </w:r>
      <w:r w:rsidR="004263B5" w:rsidRPr="005F24C6">
        <w:rPr>
          <w:rFonts w:cs="Arial"/>
          <w:lang w:val="en-US"/>
        </w:rPr>
        <w:t xml:space="preserve"> cannot be configured as part of early measurement configuration.</w:t>
      </w:r>
      <w:bookmarkEnd w:id="15"/>
    </w:p>
    <w:p w14:paraId="2259D9A3" w14:textId="69EA4EE6" w:rsidR="006E76FE" w:rsidRPr="005F24C6" w:rsidRDefault="002B0982" w:rsidP="006E76FE">
      <w:pPr>
        <w:rPr>
          <w:rFonts w:ascii="Arial" w:hAnsi="Arial" w:cs="Arial"/>
        </w:rPr>
      </w:pPr>
      <w:r w:rsidRPr="005F24C6">
        <w:rPr>
          <w:rFonts w:ascii="Arial" w:hAnsi="Arial" w:cs="Arial"/>
        </w:rPr>
        <w:t>In [1</w:t>
      </w:r>
      <w:r w:rsidR="00A5581E" w:rsidRPr="005F24C6">
        <w:rPr>
          <w:rFonts w:ascii="Arial" w:hAnsi="Arial" w:cs="Arial"/>
        </w:rPr>
        <w:t xml:space="preserve">7], </w:t>
      </w:r>
      <w:r w:rsidR="002833C7" w:rsidRPr="005F24C6">
        <w:rPr>
          <w:rFonts w:ascii="Arial" w:hAnsi="Arial" w:cs="Arial"/>
        </w:rPr>
        <w:t>the handling of early measuremen</w:t>
      </w:r>
      <w:r w:rsidR="007E0410" w:rsidRPr="005F24C6">
        <w:rPr>
          <w:rFonts w:ascii="Arial" w:hAnsi="Arial" w:cs="Arial"/>
        </w:rPr>
        <w:t>t results during inter-RAT reselection is discussed and it is</w:t>
      </w:r>
      <w:r w:rsidR="00594A79" w:rsidRPr="005F24C6">
        <w:rPr>
          <w:rFonts w:ascii="Arial" w:hAnsi="Arial" w:cs="Arial"/>
        </w:rPr>
        <w:t xml:space="preserve"> proposed th</w:t>
      </w:r>
      <w:r w:rsidR="004263B5" w:rsidRPr="005F24C6">
        <w:rPr>
          <w:rFonts w:ascii="Arial" w:hAnsi="Arial" w:cs="Arial"/>
        </w:rPr>
        <w:t>at the</w:t>
      </w:r>
      <w:r w:rsidR="00594A79" w:rsidRPr="005F24C6">
        <w:rPr>
          <w:rFonts w:ascii="Arial" w:hAnsi="Arial" w:cs="Arial"/>
        </w:rPr>
        <w:t xml:space="preserve"> UE discards the stored early measurement results of a frequency if the frequency is not included in the early measurement configuration in the system information broadcast by the new inter-RAT cell.</w:t>
      </w:r>
      <w:r w:rsidR="009139E0" w:rsidRPr="005F24C6">
        <w:rPr>
          <w:rFonts w:ascii="Arial" w:hAnsi="Arial" w:cs="Arial"/>
        </w:rPr>
        <w:t xml:space="preserve"> In the email discussion [1], the handling of early measurement results was discussed and there was a consensus that early measurement results </w:t>
      </w:r>
      <w:r w:rsidR="0023141A" w:rsidRPr="005F24C6">
        <w:rPr>
          <w:rFonts w:ascii="Arial" w:hAnsi="Arial" w:cs="Arial"/>
        </w:rPr>
        <w:lastRenderedPageBreak/>
        <w:t xml:space="preserve">will be kept/reported by the UE </w:t>
      </w:r>
      <w:proofErr w:type="gramStart"/>
      <w:r w:rsidR="0023141A" w:rsidRPr="005F24C6">
        <w:rPr>
          <w:rFonts w:ascii="Arial" w:hAnsi="Arial" w:cs="Arial"/>
        </w:rPr>
        <w:t>as long as</w:t>
      </w:r>
      <w:proofErr w:type="gramEnd"/>
      <w:r w:rsidR="0023141A" w:rsidRPr="005F24C6">
        <w:rPr>
          <w:rFonts w:ascii="Arial" w:hAnsi="Arial" w:cs="Arial"/>
        </w:rPr>
        <w:t xml:space="preserve"> they fulfil the validity requirements to be specified by RAN4. The rapporteur’s understanding is that this applies to any measurement results (i.e. results stored before inter-RAT cell re-selection)</w:t>
      </w:r>
      <w:r w:rsidR="001F4FCF" w:rsidRPr="005F24C6">
        <w:rPr>
          <w:rFonts w:ascii="Arial" w:hAnsi="Arial" w:cs="Arial"/>
        </w:rPr>
        <w:t>. T</w:t>
      </w:r>
      <w:r w:rsidR="0023141A" w:rsidRPr="005F24C6">
        <w:rPr>
          <w:rFonts w:ascii="Arial" w:hAnsi="Arial" w:cs="Arial"/>
        </w:rPr>
        <w:t>hus</w:t>
      </w:r>
      <w:r w:rsidR="00E268E4" w:rsidRPr="005F24C6">
        <w:rPr>
          <w:rFonts w:ascii="Arial" w:hAnsi="Arial" w:cs="Arial"/>
        </w:rPr>
        <w:t>,</w:t>
      </w:r>
      <w:r w:rsidR="0023141A" w:rsidRPr="005F24C6">
        <w:rPr>
          <w:rFonts w:ascii="Arial" w:hAnsi="Arial" w:cs="Arial"/>
        </w:rPr>
        <w:t xml:space="preserve"> </w:t>
      </w:r>
      <w:r w:rsidR="004A3171" w:rsidRPr="005F24C6">
        <w:rPr>
          <w:rFonts w:ascii="Arial" w:hAnsi="Arial" w:cs="Arial"/>
        </w:rPr>
        <w:t xml:space="preserve">no further enhancement is needed to be considered for handling early </w:t>
      </w:r>
      <w:r w:rsidR="001F4FCF" w:rsidRPr="005F24C6">
        <w:rPr>
          <w:rFonts w:ascii="Arial" w:hAnsi="Arial" w:cs="Arial"/>
        </w:rPr>
        <w:t>measurement</w:t>
      </w:r>
      <w:r w:rsidR="004A3171" w:rsidRPr="005F24C6">
        <w:rPr>
          <w:rFonts w:ascii="Arial" w:hAnsi="Arial" w:cs="Arial"/>
        </w:rPr>
        <w:t xml:space="preserve"> results </w:t>
      </w:r>
      <w:r w:rsidR="001F4FCF" w:rsidRPr="005F24C6">
        <w:rPr>
          <w:rFonts w:ascii="Arial" w:hAnsi="Arial" w:cs="Arial"/>
        </w:rPr>
        <w:t xml:space="preserve">after </w:t>
      </w:r>
      <w:r w:rsidR="004A3171" w:rsidRPr="005F24C6">
        <w:rPr>
          <w:rFonts w:ascii="Arial" w:hAnsi="Arial" w:cs="Arial"/>
        </w:rPr>
        <w:t>inter-RAT re-selection.</w:t>
      </w:r>
    </w:p>
    <w:p w14:paraId="1DD57085" w14:textId="77777777" w:rsidR="00790C72" w:rsidRPr="005F24C6" w:rsidRDefault="00790C72" w:rsidP="00790C72">
      <w:pPr>
        <w:rPr>
          <w:rFonts w:ascii="Arial" w:hAnsi="Arial" w:cs="Arial"/>
          <w:b/>
          <w:bCs/>
        </w:rPr>
      </w:pPr>
    </w:p>
    <w:p w14:paraId="630A5115" w14:textId="06EE7010" w:rsidR="00790C72" w:rsidRPr="005F24C6" w:rsidRDefault="00790C72" w:rsidP="00745B5B">
      <w:pPr>
        <w:pStyle w:val="Proposal"/>
        <w:numPr>
          <w:ilvl w:val="0"/>
          <w:numId w:val="25"/>
        </w:numPr>
        <w:tabs>
          <w:tab w:val="clear" w:pos="1304"/>
          <w:tab w:val="num" w:pos="5132"/>
        </w:tabs>
        <w:overflowPunct w:val="0"/>
        <w:autoSpaceDE w:val="0"/>
        <w:autoSpaceDN w:val="0"/>
        <w:adjustRightInd w:val="0"/>
        <w:ind w:left="1701" w:hanging="1701"/>
        <w:jc w:val="left"/>
        <w:rPr>
          <w:rFonts w:cs="Arial"/>
        </w:rPr>
      </w:pPr>
      <w:bookmarkStart w:id="16" w:name="_Toc32961337"/>
      <w:r w:rsidRPr="005F24C6">
        <w:rPr>
          <w:rFonts w:cs="Arial"/>
          <w:lang w:val="en-US"/>
        </w:rPr>
        <w:t xml:space="preserve">No special handling of early measurement results during inter-RAT cell reselection </w:t>
      </w:r>
      <w:r w:rsidR="00C54B02" w:rsidRPr="005F24C6">
        <w:rPr>
          <w:rFonts w:cs="Arial"/>
          <w:lang w:val="en-US"/>
        </w:rPr>
        <w:t>will be specified.</w:t>
      </w:r>
      <w:bookmarkEnd w:id="16"/>
      <w:r w:rsidR="00C54B02" w:rsidRPr="005F24C6">
        <w:rPr>
          <w:rFonts w:cs="Arial"/>
          <w:lang w:val="en-US"/>
        </w:rPr>
        <w:t xml:space="preserve"> </w:t>
      </w:r>
    </w:p>
    <w:p w14:paraId="3F9532EB" w14:textId="0E304EEF" w:rsidR="005A2322" w:rsidRPr="005F24C6" w:rsidRDefault="005A2322" w:rsidP="005A2322">
      <w:pPr>
        <w:rPr>
          <w:rFonts w:ascii="Arial" w:hAnsi="Arial" w:cs="Arial"/>
        </w:rPr>
      </w:pPr>
      <w:r w:rsidRPr="005F24C6">
        <w:rPr>
          <w:rFonts w:ascii="Arial" w:hAnsi="Arial" w:cs="Arial"/>
        </w:rPr>
        <w:t xml:space="preserve">In [18], it is observed that the UE may perform measurements on frequencies that are not relevant for the current serving cell (e.g. network not possible to perform CA/DC between the configured frequency and the serving frequency). Thus, it was proposed to provide per-frequency early measurement target frequency list.  The proposal is trying to implicitly provide network capability to the UE by introducing a per(serving) frequency target frequency list. There has been a discussion in earlier meeting that the network does not need to </w:t>
      </w:r>
      <w:proofErr w:type="gramStart"/>
      <w:r w:rsidR="003F6730" w:rsidRPr="005F24C6">
        <w:rPr>
          <w:rFonts w:ascii="Arial" w:hAnsi="Arial" w:cs="Arial"/>
        </w:rPr>
        <w:t xml:space="preserve">provide </w:t>
      </w:r>
      <w:r w:rsidRPr="005F24C6">
        <w:rPr>
          <w:rFonts w:ascii="Arial" w:hAnsi="Arial" w:cs="Arial"/>
        </w:rPr>
        <w:t>assistance</w:t>
      </w:r>
      <w:proofErr w:type="gramEnd"/>
      <w:r w:rsidRPr="005F24C6">
        <w:rPr>
          <w:rFonts w:ascii="Arial" w:hAnsi="Arial" w:cs="Arial"/>
        </w:rPr>
        <w:t xml:space="preserve"> information to the UE regarding its capability. Also, similar behaviour can be achieved as proposed therein if the network configures the carrier list to be measured in broadcast instead of dedicated signalling. </w:t>
      </w:r>
    </w:p>
    <w:p w14:paraId="0664E3E8" w14:textId="7DF1FEA4" w:rsidR="005A2322" w:rsidRPr="005F24C6" w:rsidRDefault="005A2322" w:rsidP="006E76FE">
      <w:pPr>
        <w:rPr>
          <w:rFonts w:ascii="Arial" w:hAnsi="Arial" w:cs="Arial"/>
        </w:rPr>
      </w:pPr>
    </w:p>
    <w:p w14:paraId="47C2DDAD" w14:textId="504A9DA0" w:rsidR="00C54B02" w:rsidRPr="005F24C6" w:rsidRDefault="00C54B02" w:rsidP="00C54B02">
      <w:pPr>
        <w:pStyle w:val="Proposal"/>
        <w:numPr>
          <w:ilvl w:val="0"/>
          <w:numId w:val="25"/>
        </w:numPr>
        <w:tabs>
          <w:tab w:val="clear" w:pos="1304"/>
          <w:tab w:val="num" w:pos="5132"/>
        </w:tabs>
        <w:overflowPunct w:val="0"/>
        <w:autoSpaceDE w:val="0"/>
        <w:autoSpaceDN w:val="0"/>
        <w:adjustRightInd w:val="0"/>
        <w:ind w:left="1701" w:hanging="1701"/>
        <w:jc w:val="left"/>
        <w:rPr>
          <w:rFonts w:cs="Arial"/>
        </w:rPr>
      </w:pPr>
      <w:bookmarkStart w:id="17" w:name="_Toc32961338"/>
      <w:r w:rsidRPr="005F24C6">
        <w:rPr>
          <w:rFonts w:cs="Arial"/>
          <w:lang w:val="en-US"/>
        </w:rPr>
        <w:t>The early measurement configuration will not be enhanced to support per (serving)-frequency early measurement target frequency list.</w:t>
      </w:r>
      <w:bookmarkEnd w:id="17"/>
      <w:r w:rsidRPr="005F24C6">
        <w:rPr>
          <w:rFonts w:cs="Arial"/>
        </w:rPr>
        <w:t xml:space="preserve"> </w:t>
      </w:r>
    </w:p>
    <w:p w14:paraId="26A052C6" w14:textId="6F944C3F" w:rsidR="001F4FCF" w:rsidRPr="005F24C6" w:rsidRDefault="001F4FCF" w:rsidP="006E76FE">
      <w:pPr>
        <w:rPr>
          <w:rFonts w:ascii="Arial" w:hAnsi="Arial" w:cs="Arial"/>
        </w:rPr>
      </w:pPr>
    </w:p>
    <w:p w14:paraId="3696783C" w14:textId="73F7FA8E" w:rsidR="00317225" w:rsidRPr="005F24C6" w:rsidRDefault="00317225" w:rsidP="00317225">
      <w:pPr>
        <w:pStyle w:val="Heading1"/>
        <w:rPr>
          <w:rFonts w:cs="Arial"/>
        </w:rPr>
      </w:pPr>
      <w:r w:rsidRPr="005F24C6">
        <w:rPr>
          <w:rFonts w:cs="Arial"/>
        </w:rPr>
        <w:t>3</w:t>
      </w:r>
      <w:r w:rsidRPr="005F24C6">
        <w:rPr>
          <w:rFonts w:cs="Arial"/>
        </w:rPr>
        <w:tab/>
        <w:t>Conclusion</w:t>
      </w:r>
    </w:p>
    <w:p w14:paraId="53634E0E" w14:textId="431BB2EF" w:rsidR="00317225" w:rsidRPr="005F24C6" w:rsidRDefault="00317225" w:rsidP="007763B6">
      <w:pPr>
        <w:pStyle w:val="BodyText"/>
        <w:rPr>
          <w:rFonts w:cs="Arial"/>
        </w:rPr>
      </w:pPr>
      <w:r w:rsidRPr="005F24C6">
        <w:rPr>
          <w:rFonts w:cs="Arial"/>
        </w:rPr>
        <w:t>According to the contributions submitted regarding this topic, the following proposals are made for agreement:</w:t>
      </w:r>
    </w:p>
    <w:p w14:paraId="18AC630D" w14:textId="0A44D62C" w:rsidR="00317225" w:rsidRPr="005F24C6" w:rsidRDefault="00317225" w:rsidP="007763B6">
      <w:pPr>
        <w:pStyle w:val="BodyText"/>
        <w:rPr>
          <w:rFonts w:cs="Arial"/>
        </w:rPr>
      </w:pPr>
    </w:p>
    <w:p w14:paraId="4D004533" w14:textId="77777777" w:rsidR="00DC56AD" w:rsidRPr="00DD4FCA" w:rsidRDefault="004263B5">
      <w:pPr>
        <w:pStyle w:val="TableofFigures"/>
        <w:tabs>
          <w:tab w:val="right" w:leader="dot" w:pos="9629"/>
        </w:tabs>
        <w:rPr>
          <w:rFonts w:cs="Arial"/>
          <w:b w:val="0"/>
          <w:noProof/>
          <w:lang w:val="sv-SE" w:eastAsia="sv-SE"/>
        </w:rPr>
      </w:pPr>
      <w:r w:rsidRPr="005F24C6">
        <w:rPr>
          <w:rFonts w:cs="Arial"/>
          <w:b w:val="0"/>
          <w:bCs/>
          <w:lang w:val="en-US"/>
        </w:rPr>
        <w:fldChar w:fldCharType="begin"/>
      </w:r>
      <w:r w:rsidRPr="00DD4FCA">
        <w:rPr>
          <w:rFonts w:cs="Arial"/>
          <w:b w:val="0"/>
          <w:bCs/>
          <w:lang w:val="en-US"/>
        </w:rPr>
        <w:instrText xml:space="preserve"> TOC \n \h \z \t "Proposal" \c </w:instrText>
      </w:r>
      <w:r w:rsidRPr="00DD4FCA">
        <w:rPr>
          <w:rFonts w:cs="Arial"/>
          <w:b w:val="0"/>
          <w:bCs/>
          <w:lang w:val="en-US"/>
        </w:rPr>
        <w:fldChar w:fldCharType="separate"/>
      </w:r>
      <w:hyperlink w:anchor="_Toc32961324" w:history="1">
        <w:r w:rsidR="00DC56AD" w:rsidRPr="005F24C6">
          <w:rPr>
            <w:rStyle w:val="Hyperlink"/>
            <w:rFonts w:cs="Arial"/>
            <w:noProof/>
          </w:rPr>
          <w:t>Proposal 1</w:t>
        </w:r>
        <w:r w:rsidR="00DC56AD" w:rsidRPr="00DD4FCA">
          <w:rPr>
            <w:rFonts w:cs="Arial"/>
            <w:b w:val="0"/>
            <w:noProof/>
            <w:lang w:val="sv-SE" w:eastAsia="sv-SE"/>
          </w:rPr>
          <w:tab/>
        </w:r>
        <w:r w:rsidR="00DC56AD" w:rsidRPr="005F24C6">
          <w:rPr>
            <w:rStyle w:val="Hyperlink"/>
            <w:rFonts w:cs="Arial"/>
            <w:noProof/>
            <w:lang w:val="en-US"/>
          </w:rPr>
          <w:t>In LTE/NR rel-16, if the carrier list for early measurement is provided via broadcast signaling, the UE performs measurement on a carrier only if it is capable of CA or DC between the concerned carrier and the serving carrier.</w:t>
        </w:r>
      </w:hyperlink>
    </w:p>
    <w:p w14:paraId="1E6B97C3" w14:textId="77777777" w:rsidR="00DC56AD" w:rsidRPr="00DD4FCA" w:rsidRDefault="006F0D71">
      <w:pPr>
        <w:pStyle w:val="TableofFigures"/>
        <w:tabs>
          <w:tab w:val="right" w:leader="dot" w:pos="9629"/>
        </w:tabs>
        <w:rPr>
          <w:rFonts w:cs="Arial"/>
          <w:b w:val="0"/>
          <w:noProof/>
          <w:lang w:val="sv-SE" w:eastAsia="sv-SE"/>
        </w:rPr>
      </w:pPr>
      <w:hyperlink w:anchor="_Toc32961325" w:history="1">
        <w:r w:rsidR="00DC56AD" w:rsidRPr="005F24C6">
          <w:rPr>
            <w:rStyle w:val="Hyperlink"/>
            <w:rFonts w:cs="Arial"/>
            <w:noProof/>
          </w:rPr>
          <w:t>Proposal 2</w:t>
        </w:r>
        <w:r w:rsidR="00DC56AD" w:rsidRPr="00DD4FCA">
          <w:rPr>
            <w:rFonts w:cs="Arial"/>
            <w:b w:val="0"/>
            <w:noProof/>
            <w:lang w:val="sv-SE" w:eastAsia="sv-SE"/>
          </w:rPr>
          <w:tab/>
        </w:r>
        <w:r w:rsidR="00DC56AD" w:rsidRPr="005F24C6">
          <w:rPr>
            <w:rStyle w:val="Hyperlink"/>
            <w:rFonts w:cs="Arial"/>
            <w:noProof/>
            <w:lang w:val="en-US"/>
          </w:rPr>
          <w:t>To be discussed if proposal 1 is to be applied also when the carrier list is configured via dedicated signaling.</w:t>
        </w:r>
      </w:hyperlink>
    </w:p>
    <w:p w14:paraId="20A9CC57" w14:textId="77777777" w:rsidR="00DC56AD" w:rsidRPr="00DD4FCA" w:rsidRDefault="006F0D71">
      <w:pPr>
        <w:pStyle w:val="TableofFigures"/>
        <w:tabs>
          <w:tab w:val="right" w:leader="dot" w:pos="9629"/>
        </w:tabs>
        <w:rPr>
          <w:rFonts w:cs="Arial"/>
          <w:b w:val="0"/>
          <w:noProof/>
          <w:lang w:val="sv-SE" w:eastAsia="sv-SE"/>
        </w:rPr>
      </w:pPr>
      <w:hyperlink w:anchor="_Toc32961326" w:history="1">
        <w:r w:rsidR="00DC56AD" w:rsidRPr="005F24C6">
          <w:rPr>
            <w:rStyle w:val="Hyperlink"/>
            <w:rFonts w:cs="Arial"/>
            <w:noProof/>
          </w:rPr>
          <w:t>Proposal 3</w:t>
        </w:r>
        <w:r w:rsidR="00DC56AD" w:rsidRPr="00DD4FCA">
          <w:rPr>
            <w:rFonts w:cs="Arial"/>
            <w:b w:val="0"/>
            <w:noProof/>
            <w:lang w:val="sv-SE" w:eastAsia="sv-SE"/>
          </w:rPr>
          <w:tab/>
        </w:r>
        <w:r w:rsidR="00DC56AD" w:rsidRPr="005F24C6">
          <w:rPr>
            <w:rStyle w:val="Hyperlink"/>
            <w:rFonts w:cs="Arial"/>
            <w:noProof/>
            <w:lang w:val="en-US"/>
          </w:rPr>
          <w:t>[FFS] If a frequency priority is required for early measurements to handle the case where a UE can be configured with more frequencies than it can measure at once.</w:t>
        </w:r>
      </w:hyperlink>
    </w:p>
    <w:p w14:paraId="2D10D76F" w14:textId="77777777" w:rsidR="00DC56AD" w:rsidRPr="00DD4FCA" w:rsidRDefault="006F0D71">
      <w:pPr>
        <w:pStyle w:val="TableofFigures"/>
        <w:tabs>
          <w:tab w:val="right" w:leader="dot" w:pos="9629"/>
        </w:tabs>
        <w:rPr>
          <w:rFonts w:cs="Arial"/>
          <w:b w:val="0"/>
          <w:noProof/>
          <w:lang w:val="sv-SE" w:eastAsia="sv-SE"/>
        </w:rPr>
      </w:pPr>
      <w:hyperlink w:anchor="_Toc32961327" w:history="1">
        <w:r w:rsidR="00DC56AD" w:rsidRPr="00633999">
          <w:rPr>
            <w:rStyle w:val="Hyperlink"/>
            <w:rFonts w:cs="Arial"/>
            <w:noProof/>
          </w:rPr>
          <w:t>Proposal 4</w:t>
        </w:r>
        <w:r w:rsidR="00DC56AD" w:rsidRPr="00DD4FCA">
          <w:rPr>
            <w:rFonts w:cs="Arial"/>
            <w:b w:val="0"/>
            <w:noProof/>
            <w:lang w:val="sv-SE" w:eastAsia="sv-SE"/>
          </w:rPr>
          <w:tab/>
        </w:r>
        <w:r w:rsidR="00DC56AD" w:rsidRPr="00633999">
          <w:rPr>
            <w:rStyle w:val="Hyperlink"/>
            <w:rFonts w:cs="Arial"/>
            <w:noProof/>
          </w:rPr>
          <w:t xml:space="preserve">In LTE/NR rel-16, the </w:t>
        </w:r>
        <w:r w:rsidR="00DC56AD" w:rsidRPr="00EA6AF8">
          <w:rPr>
            <w:rStyle w:val="Hyperlink"/>
            <w:rFonts w:cs="Arial"/>
            <w:i/>
            <w:iCs/>
            <w:noProof/>
          </w:rPr>
          <w:t>measIdleConfig</w:t>
        </w:r>
        <w:r w:rsidR="00DC56AD" w:rsidRPr="00EA6AF8">
          <w:rPr>
            <w:rStyle w:val="Hyperlink"/>
            <w:rFonts w:cs="Arial"/>
            <w:noProof/>
          </w:rPr>
          <w:t xml:space="preserve"> is included in the </w:t>
        </w:r>
        <w:r w:rsidR="00DC56AD" w:rsidRPr="00DD4FCA">
          <w:rPr>
            <w:rStyle w:val="Hyperlink"/>
            <w:rFonts w:cs="Arial"/>
            <w:i/>
            <w:iCs/>
            <w:noProof/>
          </w:rPr>
          <w:t>AS-Config</w:t>
        </w:r>
        <w:r w:rsidR="00DC56AD" w:rsidRPr="00DD4FCA">
          <w:rPr>
            <w:rStyle w:val="Hyperlink"/>
            <w:rFonts w:cs="Arial"/>
            <w:noProof/>
          </w:rPr>
          <w:t xml:space="preserve"> IE to enable early measurement configuration available during UE context retrieval.</w:t>
        </w:r>
      </w:hyperlink>
    </w:p>
    <w:p w14:paraId="7A258F25" w14:textId="77777777" w:rsidR="00DC56AD" w:rsidRPr="00DD4FCA" w:rsidRDefault="006F0D71">
      <w:pPr>
        <w:pStyle w:val="TableofFigures"/>
        <w:tabs>
          <w:tab w:val="right" w:leader="dot" w:pos="9629"/>
        </w:tabs>
        <w:rPr>
          <w:rFonts w:cs="Arial"/>
          <w:b w:val="0"/>
          <w:noProof/>
          <w:lang w:val="sv-SE" w:eastAsia="sv-SE"/>
        </w:rPr>
      </w:pPr>
      <w:hyperlink w:anchor="_Toc32961328" w:history="1">
        <w:r w:rsidR="00DC56AD" w:rsidRPr="00633999">
          <w:rPr>
            <w:rStyle w:val="Hyperlink"/>
            <w:rFonts w:cs="Arial"/>
            <w:noProof/>
          </w:rPr>
          <w:t>Proposal 5</w:t>
        </w:r>
        <w:r w:rsidR="00DC56AD" w:rsidRPr="00DD4FCA">
          <w:rPr>
            <w:rFonts w:cs="Arial"/>
            <w:b w:val="0"/>
            <w:noProof/>
            <w:lang w:val="sv-SE" w:eastAsia="sv-SE"/>
          </w:rPr>
          <w:tab/>
        </w:r>
        <w:r w:rsidR="00DC56AD" w:rsidRPr="00633999">
          <w:rPr>
            <w:rStyle w:val="Hyperlink"/>
            <w:rFonts w:cs="Arial"/>
            <w:noProof/>
          </w:rPr>
          <w:t>No special handling will be specified for the case of 2-step resume without context fetch (i.e. can</w:t>
        </w:r>
        <w:r w:rsidR="00DC56AD" w:rsidRPr="00EA6AF8">
          <w:rPr>
            <w:rStyle w:val="Hyperlink"/>
            <w:rFonts w:cs="Arial"/>
            <w:noProof/>
          </w:rPr>
          <w:t xml:space="preserve"> be handled via network implementation)</w:t>
        </w:r>
      </w:hyperlink>
    </w:p>
    <w:p w14:paraId="0DF165C5" w14:textId="77777777" w:rsidR="00DC56AD" w:rsidRPr="00DD4FCA" w:rsidRDefault="006F0D71">
      <w:pPr>
        <w:pStyle w:val="TableofFigures"/>
        <w:tabs>
          <w:tab w:val="right" w:leader="dot" w:pos="9629"/>
        </w:tabs>
        <w:rPr>
          <w:rFonts w:cs="Arial"/>
          <w:b w:val="0"/>
          <w:noProof/>
          <w:lang w:val="sv-SE" w:eastAsia="sv-SE"/>
        </w:rPr>
      </w:pPr>
      <w:hyperlink w:anchor="_Toc32961329" w:history="1">
        <w:r w:rsidR="00DC56AD" w:rsidRPr="005F24C6">
          <w:rPr>
            <w:rStyle w:val="Hyperlink"/>
            <w:rFonts w:cs="Arial"/>
            <w:noProof/>
          </w:rPr>
          <w:t>Proposal 6</w:t>
        </w:r>
        <w:r w:rsidR="00DC56AD" w:rsidRPr="00DD4FCA">
          <w:rPr>
            <w:rFonts w:cs="Arial"/>
            <w:b w:val="0"/>
            <w:noProof/>
            <w:lang w:val="sv-SE" w:eastAsia="sv-SE"/>
          </w:rPr>
          <w:tab/>
        </w:r>
        <w:r w:rsidR="00DC56AD" w:rsidRPr="005F24C6">
          <w:rPr>
            <w:rStyle w:val="Hyperlink"/>
            <w:rFonts w:cs="Arial"/>
            <w:noProof/>
          </w:rPr>
          <w:t>RNA update is not triggered due to going out of the validity area.</w:t>
        </w:r>
      </w:hyperlink>
    </w:p>
    <w:p w14:paraId="00D9FCA1" w14:textId="77777777" w:rsidR="00DC56AD" w:rsidRPr="00DD4FCA" w:rsidRDefault="006F0D71">
      <w:pPr>
        <w:pStyle w:val="TableofFigures"/>
        <w:tabs>
          <w:tab w:val="right" w:leader="dot" w:pos="9629"/>
        </w:tabs>
        <w:rPr>
          <w:rFonts w:cs="Arial"/>
          <w:b w:val="0"/>
          <w:noProof/>
          <w:lang w:val="sv-SE" w:eastAsia="sv-SE"/>
        </w:rPr>
      </w:pPr>
      <w:hyperlink w:anchor="_Toc32961330" w:history="1">
        <w:r w:rsidR="00DC56AD" w:rsidRPr="005F24C6">
          <w:rPr>
            <w:rStyle w:val="Hyperlink"/>
            <w:rFonts w:cs="Arial"/>
            <w:noProof/>
          </w:rPr>
          <w:t>Proposal 7</w:t>
        </w:r>
        <w:r w:rsidR="00DC56AD" w:rsidRPr="00DD4FCA">
          <w:rPr>
            <w:rFonts w:cs="Arial"/>
            <w:b w:val="0"/>
            <w:noProof/>
            <w:lang w:val="sv-SE" w:eastAsia="sv-SE"/>
          </w:rPr>
          <w:tab/>
        </w:r>
        <w:r w:rsidR="00DC56AD" w:rsidRPr="005F24C6">
          <w:rPr>
            <w:rStyle w:val="Hyperlink"/>
            <w:rFonts w:cs="Arial"/>
            <w:noProof/>
            <w:lang w:val="en-US"/>
          </w:rPr>
          <w:t xml:space="preserve">In LTE rel-16, granular availability indication of early measurement results (EUTRA, NR or both) is supported (via </w:t>
        </w:r>
        <w:r w:rsidR="00DC56AD" w:rsidRPr="005F24C6">
          <w:rPr>
            <w:rStyle w:val="Hyperlink"/>
            <w:rFonts w:cs="Arial"/>
            <w:i/>
            <w:iCs/>
            <w:noProof/>
          </w:rPr>
          <w:t xml:space="preserve">RRCConnectionResumeComplete </w:t>
        </w:r>
        <w:r w:rsidR="00DC56AD" w:rsidRPr="005F24C6">
          <w:rPr>
            <w:rStyle w:val="Hyperlink"/>
            <w:rFonts w:cs="Arial"/>
            <w:noProof/>
          </w:rPr>
          <w:t xml:space="preserve">and </w:t>
        </w:r>
        <w:r w:rsidR="00DC56AD" w:rsidRPr="005F24C6">
          <w:rPr>
            <w:rStyle w:val="Hyperlink"/>
            <w:rFonts w:cs="Arial"/>
            <w:i/>
            <w:iCs/>
            <w:noProof/>
          </w:rPr>
          <w:t>RRCConnectionSetupComplete</w:t>
        </w:r>
        <w:r w:rsidR="00DC56AD" w:rsidRPr="005F24C6">
          <w:rPr>
            <w:rStyle w:val="Hyperlink"/>
            <w:rFonts w:cs="Arial"/>
            <w:noProof/>
          </w:rPr>
          <w:t>)</w:t>
        </w:r>
        <w:r w:rsidR="00DC56AD" w:rsidRPr="005F24C6">
          <w:rPr>
            <w:rStyle w:val="Hyperlink"/>
            <w:rFonts w:cs="Arial"/>
            <w:noProof/>
            <w:lang w:val="en-US"/>
          </w:rPr>
          <w:t>.</w:t>
        </w:r>
      </w:hyperlink>
    </w:p>
    <w:p w14:paraId="45BD5998" w14:textId="77777777" w:rsidR="00DC56AD" w:rsidRPr="00DD4FCA" w:rsidRDefault="006F0D71">
      <w:pPr>
        <w:pStyle w:val="TableofFigures"/>
        <w:tabs>
          <w:tab w:val="right" w:leader="dot" w:pos="9629"/>
        </w:tabs>
        <w:rPr>
          <w:rFonts w:cs="Arial"/>
          <w:b w:val="0"/>
          <w:noProof/>
          <w:lang w:val="sv-SE" w:eastAsia="sv-SE"/>
        </w:rPr>
      </w:pPr>
      <w:hyperlink w:anchor="_Toc32961331" w:history="1">
        <w:r w:rsidR="00DC56AD" w:rsidRPr="00295E0A">
          <w:rPr>
            <w:rStyle w:val="Hyperlink"/>
            <w:rFonts w:cs="Arial"/>
            <w:noProof/>
          </w:rPr>
          <w:t>Proposal 8</w:t>
        </w:r>
        <w:r w:rsidR="00DC56AD" w:rsidRPr="00DD4FCA">
          <w:rPr>
            <w:rFonts w:cs="Arial"/>
            <w:b w:val="0"/>
            <w:noProof/>
            <w:lang w:val="sv-SE" w:eastAsia="sv-SE"/>
          </w:rPr>
          <w:tab/>
        </w:r>
        <w:r w:rsidR="00DC56AD" w:rsidRPr="00295E0A">
          <w:rPr>
            <w:rStyle w:val="Hyperlink"/>
            <w:rFonts w:cs="Arial"/>
            <w:noProof/>
            <w:lang w:val="en-US"/>
          </w:rPr>
          <w:t xml:space="preserve">In LTE rel-16, granular request of early measurement results (EUTRA, NR or both) is supported (via </w:t>
        </w:r>
        <w:r w:rsidR="00DC56AD" w:rsidRPr="005F24C6">
          <w:rPr>
            <w:rStyle w:val="Hyperlink"/>
            <w:rFonts w:cs="Arial"/>
            <w:i/>
            <w:iCs/>
            <w:noProof/>
          </w:rPr>
          <w:t>RRCConnectionResume</w:t>
        </w:r>
        <w:r w:rsidR="00DC56AD" w:rsidRPr="005F24C6">
          <w:rPr>
            <w:rStyle w:val="Hyperlink"/>
            <w:rFonts w:cs="Arial"/>
            <w:noProof/>
          </w:rPr>
          <w:t xml:space="preserve"> and </w:t>
        </w:r>
        <w:r w:rsidR="00DC56AD" w:rsidRPr="005F24C6">
          <w:rPr>
            <w:rStyle w:val="Hyperlink"/>
            <w:rFonts w:cs="Arial"/>
            <w:i/>
            <w:iCs/>
            <w:noProof/>
          </w:rPr>
          <w:t>UEInformationRequest)</w:t>
        </w:r>
      </w:hyperlink>
    </w:p>
    <w:p w14:paraId="0C230366" w14:textId="77777777" w:rsidR="00DC56AD" w:rsidRPr="00DD4FCA" w:rsidRDefault="006F0D71">
      <w:pPr>
        <w:pStyle w:val="TableofFigures"/>
        <w:tabs>
          <w:tab w:val="right" w:leader="dot" w:pos="9629"/>
        </w:tabs>
        <w:rPr>
          <w:rFonts w:cs="Arial"/>
          <w:b w:val="0"/>
          <w:noProof/>
          <w:lang w:val="sv-SE" w:eastAsia="sv-SE"/>
        </w:rPr>
      </w:pPr>
      <w:hyperlink w:anchor="_Toc32961332" w:history="1">
        <w:r w:rsidR="00DC56AD" w:rsidRPr="005F24C6">
          <w:rPr>
            <w:rStyle w:val="Hyperlink"/>
            <w:rFonts w:cs="Arial"/>
            <w:noProof/>
          </w:rPr>
          <w:t>Proposal 9</w:t>
        </w:r>
        <w:r w:rsidR="00DC56AD" w:rsidRPr="00DD4FCA">
          <w:rPr>
            <w:rFonts w:cs="Arial"/>
            <w:b w:val="0"/>
            <w:noProof/>
            <w:lang w:val="sv-SE" w:eastAsia="sv-SE"/>
          </w:rPr>
          <w:tab/>
        </w:r>
        <w:r w:rsidR="00DC56AD" w:rsidRPr="005F24C6">
          <w:rPr>
            <w:rStyle w:val="Hyperlink"/>
            <w:rFonts w:cs="Arial"/>
            <w:noProof/>
            <w:lang w:val="en-US"/>
          </w:rPr>
          <w:t xml:space="preserve">In NR rel-16, the </w:t>
        </w:r>
        <w:r w:rsidR="00DC56AD" w:rsidRPr="005F24C6">
          <w:rPr>
            <w:rStyle w:val="Hyperlink"/>
            <w:rFonts w:cs="Arial"/>
            <w:i/>
            <w:iCs/>
            <w:noProof/>
          </w:rPr>
          <w:t>idleModeMeasurements</w:t>
        </w:r>
        <w:r w:rsidR="00DC56AD" w:rsidRPr="005F24C6">
          <w:rPr>
            <w:rStyle w:val="Hyperlink"/>
            <w:rFonts w:cs="Arial"/>
            <w:noProof/>
          </w:rPr>
          <w:t xml:space="preserve"> can be used to specify whether the UE is required to perform early measurements on </w:t>
        </w:r>
        <w:r w:rsidR="00DC56AD" w:rsidRPr="005F24C6">
          <w:rPr>
            <w:rStyle w:val="Hyperlink"/>
            <w:rFonts w:cs="Arial"/>
            <w:noProof/>
            <w:lang w:val="en-US"/>
          </w:rPr>
          <w:t>EUTRA, NR or both carriers.</w:t>
        </w:r>
      </w:hyperlink>
    </w:p>
    <w:p w14:paraId="36462391" w14:textId="77777777" w:rsidR="00DC56AD" w:rsidRPr="00DD4FCA" w:rsidRDefault="006F0D71">
      <w:pPr>
        <w:pStyle w:val="TableofFigures"/>
        <w:tabs>
          <w:tab w:val="right" w:leader="dot" w:pos="9629"/>
        </w:tabs>
        <w:rPr>
          <w:rFonts w:cs="Arial"/>
          <w:b w:val="0"/>
          <w:noProof/>
          <w:lang w:val="sv-SE" w:eastAsia="sv-SE"/>
        </w:rPr>
      </w:pPr>
      <w:hyperlink w:anchor="_Toc32961333" w:history="1">
        <w:r w:rsidR="00DC56AD" w:rsidRPr="00295E0A">
          <w:rPr>
            <w:rStyle w:val="Hyperlink"/>
            <w:rFonts w:cs="Arial"/>
            <w:noProof/>
          </w:rPr>
          <w:t>Proposal 10</w:t>
        </w:r>
        <w:r w:rsidR="00DC56AD" w:rsidRPr="00DD4FCA">
          <w:rPr>
            <w:rFonts w:cs="Arial"/>
            <w:b w:val="0"/>
            <w:noProof/>
            <w:lang w:val="sv-SE" w:eastAsia="sv-SE"/>
          </w:rPr>
          <w:tab/>
        </w:r>
        <w:r w:rsidR="00DC56AD" w:rsidRPr="00295E0A">
          <w:rPr>
            <w:rStyle w:val="Hyperlink"/>
            <w:rFonts w:cs="Arial"/>
            <w:noProof/>
            <w:lang w:val="en-US"/>
          </w:rPr>
          <w:t xml:space="preserve">In NR rel-16, granular availability indication of early measurement results (EUTRA, NR or both) is supported (via </w:t>
        </w:r>
        <w:r w:rsidR="00DC56AD" w:rsidRPr="005F24C6">
          <w:rPr>
            <w:rStyle w:val="Hyperlink"/>
            <w:rFonts w:cs="Arial"/>
            <w:i/>
            <w:iCs/>
            <w:noProof/>
          </w:rPr>
          <w:t xml:space="preserve">RRCResumeComplete </w:t>
        </w:r>
        <w:r w:rsidR="00DC56AD" w:rsidRPr="005F24C6">
          <w:rPr>
            <w:rStyle w:val="Hyperlink"/>
            <w:rFonts w:cs="Arial"/>
            <w:noProof/>
          </w:rPr>
          <w:t xml:space="preserve">and </w:t>
        </w:r>
        <w:r w:rsidR="00DC56AD" w:rsidRPr="005F24C6">
          <w:rPr>
            <w:rStyle w:val="Hyperlink"/>
            <w:rFonts w:cs="Arial"/>
            <w:i/>
            <w:iCs/>
            <w:noProof/>
          </w:rPr>
          <w:t>RRCSetupComplete</w:t>
        </w:r>
        <w:r w:rsidR="00DC56AD" w:rsidRPr="005F24C6">
          <w:rPr>
            <w:rStyle w:val="Hyperlink"/>
            <w:rFonts w:cs="Arial"/>
            <w:noProof/>
          </w:rPr>
          <w:t>)</w:t>
        </w:r>
        <w:r w:rsidR="00DC56AD" w:rsidRPr="005F24C6">
          <w:rPr>
            <w:rStyle w:val="Hyperlink"/>
            <w:rFonts w:cs="Arial"/>
            <w:noProof/>
            <w:lang w:val="en-US"/>
          </w:rPr>
          <w:t>.</w:t>
        </w:r>
      </w:hyperlink>
    </w:p>
    <w:p w14:paraId="3BCF3E67" w14:textId="77777777" w:rsidR="00DC56AD" w:rsidRPr="00DD4FCA" w:rsidRDefault="006F0D71">
      <w:pPr>
        <w:pStyle w:val="TableofFigures"/>
        <w:tabs>
          <w:tab w:val="right" w:leader="dot" w:pos="9629"/>
        </w:tabs>
        <w:rPr>
          <w:rFonts w:cs="Arial"/>
          <w:b w:val="0"/>
          <w:noProof/>
          <w:lang w:val="sv-SE" w:eastAsia="sv-SE"/>
        </w:rPr>
      </w:pPr>
      <w:hyperlink w:anchor="_Toc32961334" w:history="1">
        <w:r w:rsidR="00DC56AD" w:rsidRPr="00F3730B">
          <w:rPr>
            <w:rStyle w:val="Hyperlink"/>
            <w:rFonts w:cs="Arial"/>
            <w:noProof/>
          </w:rPr>
          <w:t>Proposal 11</w:t>
        </w:r>
        <w:r w:rsidR="00DC56AD" w:rsidRPr="00DD4FCA">
          <w:rPr>
            <w:rFonts w:cs="Arial"/>
            <w:b w:val="0"/>
            <w:noProof/>
            <w:lang w:val="sv-SE" w:eastAsia="sv-SE"/>
          </w:rPr>
          <w:tab/>
        </w:r>
        <w:r w:rsidR="00DC56AD" w:rsidRPr="00F3730B">
          <w:rPr>
            <w:rStyle w:val="Hyperlink"/>
            <w:rFonts w:cs="Arial"/>
            <w:noProof/>
            <w:lang w:val="en-US"/>
          </w:rPr>
          <w:t xml:space="preserve">In NR rel-16, granular request of early measurement results (EUTRA, NR or both) is supported (via </w:t>
        </w:r>
        <w:r w:rsidR="00DC56AD" w:rsidRPr="005F24C6">
          <w:rPr>
            <w:rStyle w:val="Hyperlink"/>
            <w:rFonts w:cs="Arial"/>
            <w:i/>
            <w:iCs/>
            <w:noProof/>
          </w:rPr>
          <w:t>RRCResume</w:t>
        </w:r>
        <w:r w:rsidR="00DC56AD" w:rsidRPr="005F24C6">
          <w:rPr>
            <w:rStyle w:val="Hyperlink"/>
            <w:rFonts w:cs="Arial"/>
            <w:noProof/>
          </w:rPr>
          <w:t xml:space="preserve"> and </w:t>
        </w:r>
        <w:r w:rsidR="00DC56AD" w:rsidRPr="005F24C6">
          <w:rPr>
            <w:rStyle w:val="Hyperlink"/>
            <w:rFonts w:cs="Arial"/>
            <w:i/>
            <w:iCs/>
            <w:noProof/>
          </w:rPr>
          <w:t>UEInformationRequest).</w:t>
        </w:r>
      </w:hyperlink>
    </w:p>
    <w:p w14:paraId="1899CF42" w14:textId="77777777" w:rsidR="00DC56AD" w:rsidRPr="00DD4FCA" w:rsidRDefault="006F0D71">
      <w:pPr>
        <w:pStyle w:val="TableofFigures"/>
        <w:tabs>
          <w:tab w:val="right" w:leader="dot" w:pos="9629"/>
        </w:tabs>
        <w:rPr>
          <w:rFonts w:cs="Arial"/>
          <w:b w:val="0"/>
          <w:noProof/>
          <w:lang w:val="sv-SE" w:eastAsia="sv-SE"/>
        </w:rPr>
      </w:pPr>
      <w:hyperlink w:anchor="_Toc32961335" w:history="1">
        <w:r w:rsidR="00DC56AD" w:rsidRPr="00F3730B">
          <w:rPr>
            <w:rStyle w:val="Hyperlink"/>
            <w:rFonts w:cs="Arial"/>
            <w:noProof/>
          </w:rPr>
          <w:t>Proposal 12</w:t>
        </w:r>
        <w:r w:rsidR="00DC56AD" w:rsidRPr="00DD4FCA">
          <w:rPr>
            <w:rFonts w:cs="Arial"/>
            <w:b w:val="0"/>
            <w:noProof/>
            <w:lang w:val="sv-SE" w:eastAsia="sv-SE"/>
          </w:rPr>
          <w:tab/>
        </w:r>
        <w:r w:rsidR="00DC56AD" w:rsidRPr="00F3730B">
          <w:rPr>
            <w:rStyle w:val="Hyperlink"/>
            <w:rFonts w:cs="Arial"/>
            <w:noProof/>
            <w:lang w:val="en-US"/>
          </w:rPr>
          <w:t>No additional information regarding dedicated SSB configuration validity will be specified.</w:t>
        </w:r>
      </w:hyperlink>
    </w:p>
    <w:p w14:paraId="5FB0E8A6" w14:textId="77777777" w:rsidR="00DC56AD" w:rsidRPr="00DD4FCA" w:rsidRDefault="006F0D71">
      <w:pPr>
        <w:pStyle w:val="TableofFigures"/>
        <w:tabs>
          <w:tab w:val="right" w:leader="dot" w:pos="9629"/>
        </w:tabs>
        <w:rPr>
          <w:rFonts w:cs="Arial"/>
          <w:b w:val="0"/>
          <w:noProof/>
          <w:lang w:val="sv-SE" w:eastAsia="sv-SE"/>
        </w:rPr>
      </w:pPr>
      <w:hyperlink w:anchor="_Toc32961336" w:history="1">
        <w:r w:rsidR="00DC56AD" w:rsidRPr="00D16240">
          <w:rPr>
            <w:rStyle w:val="Hyperlink"/>
            <w:rFonts w:cs="Arial"/>
            <w:noProof/>
          </w:rPr>
          <w:t>Proposal 13</w:t>
        </w:r>
        <w:r w:rsidR="00DC56AD" w:rsidRPr="00DD4FCA">
          <w:rPr>
            <w:rFonts w:cs="Arial"/>
            <w:b w:val="0"/>
            <w:noProof/>
            <w:lang w:val="sv-SE" w:eastAsia="sv-SE"/>
          </w:rPr>
          <w:tab/>
        </w:r>
        <w:r w:rsidR="00DC56AD" w:rsidRPr="00D16240">
          <w:rPr>
            <w:rStyle w:val="Hyperlink"/>
            <w:rFonts w:cs="Arial"/>
            <w:noProof/>
            <w:lang w:val="en-US"/>
          </w:rPr>
          <w:t>In rel-16, SFTD measurements cannot be configured as part of early measurement configuration.</w:t>
        </w:r>
      </w:hyperlink>
    </w:p>
    <w:p w14:paraId="20DA01B2" w14:textId="77777777" w:rsidR="00DC56AD" w:rsidRPr="00DD4FCA" w:rsidRDefault="006F0D71">
      <w:pPr>
        <w:pStyle w:val="TableofFigures"/>
        <w:tabs>
          <w:tab w:val="right" w:leader="dot" w:pos="9629"/>
        </w:tabs>
        <w:rPr>
          <w:rFonts w:cs="Arial"/>
          <w:b w:val="0"/>
          <w:noProof/>
          <w:lang w:val="sv-SE" w:eastAsia="sv-SE"/>
        </w:rPr>
      </w:pPr>
      <w:hyperlink w:anchor="_Toc32961337" w:history="1">
        <w:r w:rsidR="00DC56AD" w:rsidRPr="005F24C6">
          <w:rPr>
            <w:rStyle w:val="Hyperlink"/>
            <w:rFonts w:cs="Arial"/>
            <w:noProof/>
          </w:rPr>
          <w:t>Proposal 14</w:t>
        </w:r>
        <w:r w:rsidR="00DC56AD" w:rsidRPr="00DD4FCA">
          <w:rPr>
            <w:rFonts w:cs="Arial"/>
            <w:b w:val="0"/>
            <w:noProof/>
            <w:lang w:val="sv-SE" w:eastAsia="sv-SE"/>
          </w:rPr>
          <w:tab/>
        </w:r>
        <w:r w:rsidR="00DC56AD" w:rsidRPr="005F24C6">
          <w:rPr>
            <w:rStyle w:val="Hyperlink"/>
            <w:rFonts w:cs="Arial"/>
            <w:noProof/>
            <w:lang w:val="en-US"/>
          </w:rPr>
          <w:t>No special handling of early measurement results during inter-RAT cell reselection will be specified.</w:t>
        </w:r>
      </w:hyperlink>
    </w:p>
    <w:p w14:paraId="667FD7E3" w14:textId="77777777" w:rsidR="00DC56AD" w:rsidRPr="00DD4FCA" w:rsidRDefault="006F0D71">
      <w:pPr>
        <w:pStyle w:val="TableofFigures"/>
        <w:tabs>
          <w:tab w:val="right" w:leader="dot" w:pos="9629"/>
        </w:tabs>
        <w:rPr>
          <w:rFonts w:cs="Arial"/>
          <w:b w:val="0"/>
          <w:noProof/>
          <w:lang w:val="sv-SE" w:eastAsia="sv-SE"/>
        </w:rPr>
      </w:pPr>
      <w:hyperlink w:anchor="_Toc32961338" w:history="1">
        <w:r w:rsidR="00DC56AD" w:rsidRPr="00D16240">
          <w:rPr>
            <w:rStyle w:val="Hyperlink"/>
            <w:rFonts w:cs="Arial"/>
            <w:noProof/>
          </w:rPr>
          <w:t>Proposal 15</w:t>
        </w:r>
        <w:r w:rsidR="00DC56AD" w:rsidRPr="00DD4FCA">
          <w:rPr>
            <w:rFonts w:cs="Arial"/>
            <w:b w:val="0"/>
            <w:noProof/>
            <w:lang w:val="sv-SE" w:eastAsia="sv-SE"/>
          </w:rPr>
          <w:tab/>
        </w:r>
        <w:r w:rsidR="00DC56AD" w:rsidRPr="00D16240">
          <w:rPr>
            <w:rStyle w:val="Hyperlink"/>
            <w:rFonts w:cs="Arial"/>
            <w:noProof/>
            <w:lang w:val="en-US"/>
          </w:rPr>
          <w:t>The early measurement configuration will not be enhanced to support per (serving)-frequency early measurement target frequency list.</w:t>
        </w:r>
      </w:hyperlink>
    </w:p>
    <w:p w14:paraId="13E9F5E3" w14:textId="7CB52959" w:rsidR="004263B5" w:rsidRPr="005F24C6" w:rsidRDefault="004263B5" w:rsidP="007763B6">
      <w:pPr>
        <w:pStyle w:val="BodyText"/>
        <w:rPr>
          <w:rFonts w:cs="Arial"/>
        </w:rPr>
      </w:pPr>
      <w:r w:rsidRPr="005F24C6">
        <w:rPr>
          <w:rFonts w:cs="Arial"/>
          <w:b/>
          <w:bCs/>
          <w:lang w:val="en-US"/>
        </w:rPr>
        <w:fldChar w:fldCharType="end"/>
      </w:r>
    </w:p>
    <w:p w14:paraId="609A0DB0" w14:textId="4E87D5B8" w:rsidR="009E1A15" w:rsidRPr="005F24C6" w:rsidRDefault="009E1A15" w:rsidP="00E30273">
      <w:pPr>
        <w:pStyle w:val="Heading1"/>
        <w:rPr>
          <w:rFonts w:cs="Arial"/>
        </w:rPr>
      </w:pPr>
      <w:r w:rsidRPr="005F24C6">
        <w:rPr>
          <w:rFonts w:cs="Arial"/>
        </w:rPr>
        <w:t>4</w:t>
      </w:r>
      <w:r w:rsidRPr="005F24C6">
        <w:rPr>
          <w:rFonts w:cs="Arial"/>
        </w:rPr>
        <w:tab/>
        <w:t>References</w:t>
      </w:r>
    </w:p>
    <w:p w14:paraId="65F9BEF7" w14:textId="6A1897FE" w:rsidR="00450DD4" w:rsidRPr="00F3730B" w:rsidRDefault="006F0D71" w:rsidP="00F32ADF">
      <w:pPr>
        <w:pStyle w:val="Reference"/>
        <w:jc w:val="left"/>
        <w:rPr>
          <w:rFonts w:cs="Arial"/>
        </w:rPr>
      </w:pPr>
      <w:hyperlink r:id="rId11">
        <w:r w:rsidR="00450DD4" w:rsidRPr="005F24C6">
          <w:rPr>
            <w:rStyle w:val="Hyperlink"/>
            <w:rFonts w:cs="Arial"/>
            <w:color w:val="0563C1" w:themeColor="hyperlink"/>
          </w:rPr>
          <w:t>R2-2001252</w:t>
        </w:r>
      </w:hyperlink>
      <w:r w:rsidR="00450DD4" w:rsidRPr="005F24C6">
        <w:rPr>
          <w:rFonts w:cs="Arial"/>
          <w:b/>
        </w:rPr>
        <w:t xml:space="preserve">, </w:t>
      </w:r>
      <w:r w:rsidR="00450DD4" w:rsidRPr="005F24C6">
        <w:rPr>
          <w:rFonts w:cs="Arial"/>
        </w:rPr>
        <w:t>Report on Email Discussion [108#</w:t>
      </w:r>
      <w:proofErr w:type="gramStart"/>
      <w:r w:rsidR="00450DD4" w:rsidRPr="005F24C6">
        <w:rPr>
          <w:rFonts w:cs="Arial"/>
        </w:rPr>
        <w:t>54][</w:t>
      </w:r>
      <w:proofErr w:type="gramEnd"/>
      <w:r w:rsidR="00450DD4" w:rsidRPr="005F24C6">
        <w:rPr>
          <w:rFonts w:cs="Arial"/>
        </w:rPr>
        <w:t>DCCA] Early measurements (Ericsson)</w:t>
      </w:r>
      <w:r w:rsidR="0091351B" w:rsidRPr="005F24C6">
        <w:rPr>
          <w:rFonts w:cs="Arial"/>
        </w:rPr>
        <w:t xml:space="preserve">, </w:t>
      </w:r>
      <w:r w:rsidR="00450DD4" w:rsidRPr="00D16240">
        <w:rPr>
          <w:rFonts w:cs="Arial"/>
          <w:bCs/>
        </w:rPr>
        <w:t xml:space="preserve">Ericsson, </w:t>
      </w:r>
      <w:r w:rsidR="00450DD4" w:rsidRPr="00D16240">
        <w:rPr>
          <w:rFonts w:cs="Arial"/>
        </w:rPr>
        <w:t>RAN2#109-e, Electronic Meeting, Feb</w:t>
      </w:r>
      <w:r w:rsidR="005379F3" w:rsidRPr="00D16240">
        <w:rPr>
          <w:rFonts w:cs="Arial"/>
        </w:rPr>
        <w:t xml:space="preserve"> 24</w:t>
      </w:r>
      <w:r w:rsidR="005379F3" w:rsidRPr="00F3730B">
        <w:rPr>
          <w:rFonts w:cs="Arial"/>
          <w:vertAlign w:val="superscript"/>
        </w:rPr>
        <w:t>th</w:t>
      </w:r>
      <w:r w:rsidR="005379F3" w:rsidRPr="00F3730B">
        <w:rPr>
          <w:rFonts w:cs="Arial"/>
        </w:rPr>
        <w:t xml:space="preserve"> – March 6</w:t>
      </w:r>
      <w:r w:rsidR="005379F3" w:rsidRPr="00F3730B">
        <w:rPr>
          <w:rFonts w:cs="Arial"/>
          <w:vertAlign w:val="superscript"/>
        </w:rPr>
        <w:t>th</w:t>
      </w:r>
      <w:r w:rsidR="00450DD4" w:rsidRPr="00F3730B">
        <w:rPr>
          <w:rFonts w:cs="Arial"/>
        </w:rPr>
        <w:t xml:space="preserve"> 2020</w:t>
      </w:r>
    </w:p>
    <w:p w14:paraId="5233BB15" w14:textId="70612DE3" w:rsidR="005379F3" w:rsidRPr="00F3730B" w:rsidRDefault="006F0D71" w:rsidP="00F32ADF">
      <w:pPr>
        <w:pStyle w:val="Reference"/>
        <w:jc w:val="left"/>
        <w:rPr>
          <w:rFonts w:cs="Arial"/>
        </w:rPr>
      </w:pPr>
      <w:hyperlink r:id="rId12">
        <w:r w:rsidR="0091351B" w:rsidRPr="005F24C6">
          <w:rPr>
            <w:rStyle w:val="Hyperlink"/>
            <w:rFonts w:cs="Arial"/>
            <w:color w:val="0563C1" w:themeColor="hyperlink"/>
          </w:rPr>
          <w:t>R2-2000252</w:t>
        </w:r>
      </w:hyperlink>
      <w:r w:rsidR="0091351B" w:rsidRPr="005F24C6">
        <w:rPr>
          <w:rStyle w:val="Hyperlink"/>
          <w:rFonts w:cs="Arial"/>
          <w:color w:val="0563C1" w:themeColor="hyperlink"/>
        </w:rPr>
        <w:t xml:space="preserve">,  </w:t>
      </w:r>
      <w:r w:rsidR="0091351B" w:rsidRPr="005F24C6">
        <w:rPr>
          <w:rFonts w:cs="Arial"/>
        </w:rPr>
        <w:t>Remaining issues for SSB measurement configuration,</w:t>
      </w:r>
      <w:r w:rsidR="0091351B" w:rsidRPr="005F24C6">
        <w:rPr>
          <w:rFonts w:cs="Arial"/>
          <w:b/>
        </w:rPr>
        <w:tab/>
      </w:r>
      <w:r w:rsidR="0091351B" w:rsidRPr="005F24C6">
        <w:rPr>
          <w:rFonts w:cs="Arial"/>
          <w:bCs/>
        </w:rPr>
        <w:t>CATT</w:t>
      </w:r>
      <w:r w:rsidR="005379F3" w:rsidRPr="00D16240">
        <w:rPr>
          <w:rFonts w:cs="Arial"/>
          <w:bCs/>
        </w:rPr>
        <w:t xml:space="preserve">, </w:t>
      </w:r>
      <w:r w:rsidR="005379F3" w:rsidRPr="00D16240">
        <w:rPr>
          <w:rFonts w:cs="Arial"/>
        </w:rPr>
        <w:t>RAN2#109-e, Electronic Meeting, Feb 24</w:t>
      </w:r>
      <w:r w:rsidR="005379F3" w:rsidRPr="00D16240">
        <w:rPr>
          <w:rFonts w:cs="Arial"/>
          <w:vertAlign w:val="superscript"/>
        </w:rPr>
        <w:t>th</w:t>
      </w:r>
      <w:r w:rsidR="005379F3" w:rsidRPr="00D16240">
        <w:rPr>
          <w:rFonts w:cs="Arial"/>
        </w:rPr>
        <w:t xml:space="preserve"> – March 6</w:t>
      </w:r>
      <w:r w:rsidR="005379F3" w:rsidRPr="00D16240">
        <w:rPr>
          <w:rFonts w:cs="Arial"/>
          <w:vertAlign w:val="superscript"/>
        </w:rPr>
        <w:t>th</w:t>
      </w:r>
      <w:proofErr w:type="gramStart"/>
      <w:r w:rsidR="005379F3" w:rsidRPr="00F3730B">
        <w:rPr>
          <w:rFonts w:cs="Arial"/>
        </w:rPr>
        <w:t xml:space="preserve"> 2020</w:t>
      </w:r>
      <w:proofErr w:type="gramEnd"/>
    </w:p>
    <w:p w14:paraId="47E0D16D" w14:textId="2AE7E1A1" w:rsidR="005379F3" w:rsidRPr="00F3730B" w:rsidRDefault="006F0D71" w:rsidP="00F32ADF">
      <w:pPr>
        <w:pStyle w:val="Reference"/>
        <w:jc w:val="left"/>
        <w:rPr>
          <w:rFonts w:cs="Arial"/>
        </w:rPr>
      </w:pPr>
      <w:hyperlink r:id="rId13">
        <w:r w:rsidR="00C318E3" w:rsidRPr="005F24C6">
          <w:rPr>
            <w:rStyle w:val="Hyperlink"/>
            <w:rFonts w:cs="Arial"/>
            <w:color w:val="0563C1" w:themeColor="hyperlink"/>
          </w:rPr>
          <w:t>R2-2000295</w:t>
        </w:r>
      </w:hyperlink>
      <w:r w:rsidR="004E2384" w:rsidRPr="005F24C6">
        <w:rPr>
          <w:rStyle w:val="Hyperlink"/>
          <w:rFonts w:cs="Arial"/>
          <w:color w:val="0563C1" w:themeColor="hyperlink"/>
        </w:rPr>
        <w:t xml:space="preserve">, </w:t>
      </w:r>
      <w:r w:rsidR="00C318E3" w:rsidRPr="005F24C6">
        <w:rPr>
          <w:rFonts w:cs="Arial"/>
        </w:rPr>
        <w:t>Priority for early measurement frequency</w:t>
      </w:r>
      <w:r w:rsidR="004E2384" w:rsidRPr="005F24C6">
        <w:rPr>
          <w:rFonts w:cs="Arial"/>
        </w:rPr>
        <w:t xml:space="preserve">, </w:t>
      </w:r>
      <w:r w:rsidR="00C318E3" w:rsidRPr="005F24C6">
        <w:rPr>
          <w:rFonts w:cs="Arial"/>
          <w:bCs/>
        </w:rPr>
        <w:t>vivo</w:t>
      </w:r>
      <w:r w:rsidR="005379F3" w:rsidRPr="00D16240">
        <w:rPr>
          <w:rFonts w:cs="Arial"/>
          <w:bCs/>
        </w:rPr>
        <w:t xml:space="preserve">, </w:t>
      </w:r>
      <w:r w:rsidR="005379F3" w:rsidRPr="00D16240">
        <w:rPr>
          <w:rFonts w:cs="Arial"/>
        </w:rPr>
        <w:t>RAN2#109-e, Electronic Meeting, Feb 24</w:t>
      </w:r>
      <w:r w:rsidR="005379F3" w:rsidRPr="00D16240">
        <w:rPr>
          <w:rFonts w:cs="Arial"/>
          <w:vertAlign w:val="superscript"/>
        </w:rPr>
        <w:t>th</w:t>
      </w:r>
      <w:r w:rsidR="005379F3" w:rsidRPr="00D16240">
        <w:rPr>
          <w:rFonts w:cs="Arial"/>
        </w:rPr>
        <w:t xml:space="preserve"> – March 6</w:t>
      </w:r>
      <w:r w:rsidR="005379F3" w:rsidRPr="00D16240">
        <w:rPr>
          <w:rFonts w:cs="Arial"/>
          <w:vertAlign w:val="superscript"/>
        </w:rPr>
        <w:t>th</w:t>
      </w:r>
      <w:proofErr w:type="gramStart"/>
      <w:r w:rsidR="005379F3" w:rsidRPr="00F3730B">
        <w:rPr>
          <w:rFonts w:cs="Arial"/>
        </w:rPr>
        <w:t xml:space="preserve"> 2020</w:t>
      </w:r>
      <w:proofErr w:type="gramEnd"/>
    </w:p>
    <w:p w14:paraId="34FC0140" w14:textId="77777777" w:rsidR="005379F3" w:rsidRPr="00D16240" w:rsidRDefault="006F0D71" w:rsidP="00F32ADF">
      <w:pPr>
        <w:pStyle w:val="Reference"/>
        <w:jc w:val="left"/>
        <w:rPr>
          <w:rFonts w:cs="Arial"/>
        </w:rPr>
      </w:pPr>
      <w:hyperlink r:id="rId14">
        <w:r w:rsidR="00133C83" w:rsidRPr="005F24C6">
          <w:rPr>
            <w:rStyle w:val="Hyperlink"/>
            <w:rFonts w:cs="Arial"/>
            <w:color w:val="0563C1" w:themeColor="hyperlink"/>
          </w:rPr>
          <w:t>R2-2000322</w:t>
        </w:r>
      </w:hyperlink>
      <w:r w:rsidR="004E2384" w:rsidRPr="005F24C6">
        <w:rPr>
          <w:rStyle w:val="Hyperlink"/>
          <w:rFonts w:cs="Arial"/>
          <w:color w:val="0563C1" w:themeColor="hyperlink"/>
        </w:rPr>
        <w:t xml:space="preserve">, </w:t>
      </w:r>
      <w:r w:rsidR="00133C83" w:rsidRPr="005F24C6">
        <w:rPr>
          <w:rFonts w:cs="Arial"/>
        </w:rPr>
        <w:t>Open issues for early measurement</w:t>
      </w:r>
      <w:r w:rsidR="004E2384" w:rsidRPr="005F24C6">
        <w:rPr>
          <w:rFonts w:cs="Arial"/>
        </w:rPr>
        <w:t xml:space="preserve">, </w:t>
      </w:r>
      <w:r w:rsidR="00133C83" w:rsidRPr="005F24C6">
        <w:rPr>
          <w:rFonts w:cs="Arial"/>
          <w:bCs/>
        </w:rPr>
        <w:t>OPPO</w:t>
      </w:r>
      <w:r w:rsidR="005379F3" w:rsidRPr="00D16240">
        <w:rPr>
          <w:rFonts w:cs="Arial"/>
          <w:bCs/>
        </w:rPr>
        <w:t xml:space="preserve">, </w:t>
      </w:r>
      <w:r w:rsidR="005379F3" w:rsidRPr="00D16240">
        <w:rPr>
          <w:rFonts w:cs="Arial"/>
        </w:rPr>
        <w:t>RAN2#109-e, Electronic Meeting, Feb 24</w:t>
      </w:r>
      <w:r w:rsidR="005379F3" w:rsidRPr="00D16240">
        <w:rPr>
          <w:rFonts w:cs="Arial"/>
          <w:vertAlign w:val="superscript"/>
        </w:rPr>
        <w:t>th</w:t>
      </w:r>
      <w:r w:rsidR="005379F3" w:rsidRPr="00D16240">
        <w:rPr>
          <w:rFonts w:cs="Arial"/>
        </w:rPr>
        <w:t xml:space="preserve"> – March 6</w:t>
      </w:r>
      <w:r w:rsidR="005379F3" w:rsidRPr="00D16240">
        <w:rPr>
          <w:rFonts w:cs="Arial"/>
          <w:vertAlign w:val="superscript"/>
        </w:rPr>
        <w:t>th</w:t>
      </w:r>
      <w:proofErr w:type="gramStart"/>
      <w:r w:rsidR="005379F3" w:rsidRPr="00D16240">
        <w:rPr>
          <w:rFonts w:cs="Arial"/>
        </w:rPr>
        <w:t xml:space="preserve"> 2020</w:t>
      </w:r>
      <w:proofErr w:type="gramEnd"/>
    </w:p>
    <w:p w14:paraId="6E2DBDA3" w14:textId="77777777" w:rsidR="00E30273" w:rsidRPr="00633999" w:rsidRDefault="006F0D71" w:rsidP="00F32ADF">
      <w:pPr>
        <w:pStyle w:val="Reference"/>
        <w:jc w:val="left"/>
        <w:rPr>
          <w:rFonts w:cs="Arial"/>
        </w:rPr>
      </w:pPr>
      <w:hyperlink r:id="rId15">
        <w:r w:rsidR="00964916" w:rsidRPr="005F24C6">
          <w:rPr>
            <w:rStyle w:val="Hyperlink"/>
            <w:rFonts w:cs="Arial"/>
            <w:color w:val="0563C1" w:themeColor="hyperlink"/>
          </w:rPr>
          <w:t>R2-2000323</w:t>
        </w:r>
      </w:hyperlink>
      <w:r w:rsidR="0078609C" w:rsidRPr="005F24C6">
        <w:rPr>
          <w:rFonts w:cs="Arial"/>
          <w:b/>
        </w:rPr>
        <w:t xml:space="preserve">, </w:t>
      </w:r>
      <w:r w:rsidR="00964916" w:rsidRPr="005F24C6">
        <w:rPr>
          <w:rFonts w:cs="Arial"/>
        </w:rPr>
        <w:t>Draft LS on early measurement configuration during 2 step resume procedure without UE context relocation</w:t>
      </w:r>
      <w:r w:rsidR="0078609C" w:rsidRPr="00D16240">
        <w:rPr>
          <w:rFonts w:cs="Arial"/>
        </w:rPr>
        <w:t xml:space="preserve">, </w:t>
      </w:r>
      <w:r w:rsidR="00964916" w:rsidRPr="00D16240">
        <w:rPr>
          <w:rFonts w:cs="Arial"/>
          <w:bCs/>
        </w:rPr>
        <w:t>OPPO</w:t>
      </w:r>
      <w:r w:rsidR="00E30273" w:rsidRPr="00D16240">
        <w:rPr>
          <w:rFonts w:cs="Arial"/>
          <w:bCs/>
        </w:rPr>
        <w:t xml:space="preserve">, </w:t>
      </w:r>
      <w:r w:rsidR="00E30273" w:rsidRPr="00D16240">
        <w:rPr>
          <w:rFonts w:cs="Arial"/>
        </w:rPr>
        <w:t>RAN2#109-e, Electronic Meeting, Feb 24</w:t>
      </w:r>
      <w:r w:rsidR="00E30273" w:rsidRPr="00D16240">
        <w:rPr>
          <w:rFonts w:cs="Arial"/>
          <w:vertAlign w:val="superscript"/>
        </w:rPr>
        <w:t>th</w:t>
      </w:r>
      <w:r w:rsidR="00E30273" w:rsidRPr="00F3730B">
        <w:rPr>
          <w:rFonts w:cs="Arial"/>
        </w:rPr>
        <w:t xml:space="preserve"> – March 6</w:t>
      </w:r>
      <w:r w:rsidR="00E30273" w:rsidRPr="00F3730B">
        <w:rPr>
          <w:rFonts w:cs="Arial"/>
          <w:vertAlign w:val="superscript"/>
        </w:rPr>
        <w:t>th</w:t>
      </w:r>
      <w:proofErr w:type="gramStart"/>
      <w:r w:rsidR="00E30273" w:rsidRPr="00F3730B">
        <w:rPr>
          <w:rFonts w:cs="Arial"/>
        </w:rPr>
        <w:t xml:space="preserve"> 2020</w:t>
      </w:r>
      <w:proofErr w:type="gramEnd"/>
    </w:p>
    <w:p w14:paraId="4B0BCA05" w14:textId="4B60DFFF" w:rsidR="00E30273" w:rsidRPr="00F3730B" w:rsidRDefault="006F0D71" w:rsidP="00F32ADF">
      <w:pPr>
        <w:pStyle w:val="Reference"/>
        <w:jc w:val="left"/>
        <w:rPr>
          <w:rFonts w:cs="Arial"/>
        </w:rPr>
      </w:pPr>
      <w:hyperlink r:id="rId16">
        <w:r w:rsidR="00EB66FF" w:rsidRPr="005F24C6">
          <w:rPr>
            <w:rStyle w:val="Hyperlink"/>
            <w:rFonts w:cs="Arial"/>
            <w:color w:val="0563C1" w:themeColor="hyperlink"/>
          </w:rPr>
          <w:t>R2-2000675</w:t>
        </w:r>
      </w:hyperlink>
      <w:r w:rsidR="0078609C" w:rsidRPr="005F24C6">
        <w:rPr>
          <w:rStyle w:val="Hyperlink"/>
          <w:rFonts w:cs="Arial"/>
          <w:color w:val="0563C1" w:themeColor="hyperlink"/>
        </w:rPr>
        <w:t xml:space="preserve">, </w:t>
      </w:r>
      <w:r w:rsidR="00EB66FF" w:rsidRPr="005F24C6">
        <w:rPr>
          <w:rFonts w:cs="Arial"/>
        </w:rPr>
        <w:t>LTE early measurement legacy text changes</w:t>
      </w:r>
      <w:r w:rsidR="0078609C" w:rsidRPr="005F24C6">
        <w:rPr>
          <w:rFonts w:cs="Arial"/>
        </w:rPr>
        <w:t xml:space="preserve">, </w:t>
      </w:r>
      <w:r w:rsidR="00EB66FF" w:rsidRPr="005F24C6">
        <w:rPr>
          <w:rFonts w:cs="Arial"/>
          <w:bCs/>
        </w:rPr>
        <w:t>Nokia, Nokia Shanghai Bell</w:t>
      </w:r>
      <w:r w:rsidR="0078609C" w:rsidRPr="00D16240">
        <w:rPr>
          <w:rFonts w:cs="Arial"/>
          <w:bCs/>
        </w:rPr>
        <w:t>,</w:t>
      </w:r>
      <w:r w:rsidR="00E30273" w:rsidRPr="00D16240">
        <w:rPr>
          <w:rFonts w:cs="Arial"/>
          <w:bCs/>
        </w:rPr>
        <w:t xml:space="preserve"> </w:t>
      </w:r>
      <w:r w:rsidR="00E30273" w:rsidRPr="00D16240">
        <w:rPr>
          <w:rFonts w:cs="Arial"/>
        </w:rPr>
        <w:t>RAN2#109-e, Electronic Meeting, Feb 24</w:t>
      </w:r>
      <w:r w:rsidR="00E30273" w:rsidRPr="00D16240">
        <w:rPr>
          <w:rFonts w:cs="Arial"/>
          <w:vertAlign w:val="superscript"/>
        </w:rPr>
        <w:t>th</w:t>
      </w:r>
      <w:r w:rsidR="00E30273" w:rsidRPr="00D16240">
        <w:rPr>
          <w:rFonts w:cs="Arial"/>
        </w:rPr>
        <w:t xml:space="preserve"> – March 6</w:t>
      </w:r>
      <w:r w:rsidR="00E30273" w:rsidRPr="00D16240">
        <w:rPr>
          <w:rFonts w:cs="Arial"/>
          <w:vertAlign w:val="superscript"/>
        </w:rPr>
        <w:t>th</w:t>
      </w:r>
      <w:proofErr w:type="gramStart"/>
      <w:r w:rsidR="00E30273" w:rsidRPr="00D16240">
        <w:rPr>
          <w:rFonts w:cs="Arial"/>
        </w:rPr>
        <w:t xml:space="preserve"> 2020</w:t>
      </w:r>
      <w:proofErr w:type="gramEnd"/>
    </w:p>
    <w:p w14:paraId="241BC028" w14:textId="77777777" w:rsidR="00E30273" w:rsidRPr="00D16240" w:rsidRDefault="006F0D71" w:rsidP="00F32ADF">
      <w:pPr>
        <w:pStyle w:val="Reference"/>
        <w:jc w:val="left"/>
        <w:rPr>
          <w:rFonts w:cs="Arial"/>
        </w:rPr>
      </w:pPr>
      <w:hyperlink r:id="rId17">
        <w:r w:rsidR="00217FF3" w:rsidRPr="005F24C6">
          <w:rPr>
            <w:rStyle w:val="Hyperlink"/>
            <w:rFonts w:cs="Arial"/>
            <w:color w:val="0563C1" w:themeColor="hyperlink"/>
          </w:rPr>
          <w:t>R2-2000676</w:t>
        </w:r>
      </w:hyperlink>
      <w:r w:rsidR="00E30273" w:rsidRPr="005F24C6">
        <w:rPr>
          <w:rStyle w:val="Hyperlink"/>
          <w:rFonts w:cs="Arial"/>
          <w:color w:val="0563C1" w:themeColor="hyperlink"/>
        </w:rPr>
        <w:t>,</w:t>
      </w:r>
      <w:r w:rsidR="00217FF3" w:rsidRPr="005F24C6">
        <w:rPr>
          <w:rFonts w:cs="Arial"/>
          <w:b/>
        </w:rPr>
        <w:t xml:space="preserve"> </w:t>
      </w:r>
      <w:r w:rsidR="00217FF3" w:rsidRPr="005F24C6">
        <w:rPr>
          <w:rFonts w:cs="Arial"/>
        </w:rPr>
        <w:t>On early measurements related to SCG CA</w:t>
      </w:r>
      <w:r w:rsidR="00E30273" w:rsidRPr="005F24C6">
        <w:rPr>
          <w:rFonts w:cs="Arial"/>
        </w:rPr>
        <w:t>,</w:t>
      </w:r>
      <w:r w:rsidR="00217FF3" w:rsidRPr="00D16240">
        <w:rPr>
          <w:rFonts w:cs="Arial"/>
          <w:bCs/>
        </w:rPr>
        <w:tab/>
        <w:t>Nokia, Nokia Shanghai Bell</w:t>
      </w:r>
      <w:r w:rsidR="00E30273" w:rsidRPr="00D16240">
        <w:rPr>
          <w:rFonts w:cs="Arial"/>
          <w:bCs/>
        </w:rPr>
        <w:t xml:space="preserve">, </w:t>
      </w:r>
      <w:r w:rsidR="00E30273" w:rsidRPr="00D16240">
        <w:rPr>
          <w:rFonts w:cs="Arial"/>
        </w:rPr>
        <w:t>RAN2#109-e, Electronic Meeting, Feb 24</w:t>
      </w:r>
      <w:r w:rsidR="00E30273" w:rsidRPr="00D16240">
        <w:rPr>
          <w:rFonts w:cs="Arial"/>
          <w:vertAlign w:val="superscript"/>
        </w:rPr>
        <w:t>th</w:t>
      </w:r>
      <w:r w:rsidR="00E30273" w:rsidRPr="00D16240">
        <w:rPr>
          <w:rFonts w:cs="Arial"/>
        </w:rPr>
        <w:t xml:space="preserve"> – March 6</w:t>
      </w:r>
      <w:r w:rsidR="00E30273" w:rsidRPr="00D16240">
        <w:rPr>
          <w:rFonts w:cs="Arial"/>
          <w:vertAlign w:val="superscript"/>
        </w:rPr>
        <w:t>th</w:t>
      </w:r>
      <w:proofErr w:type="gramStart"/>
      <w:r w:rsidR="00E30273" w:rsidRPr="00D16240">
        <w:rPr>
          <w:rFonts w:cs="Arial"/>
        </w:rPr>
        <w:t xml:space="preserve"> 2020</w:t>
      </w:r>
      <w:proofErr w:type="gramEnd"/>
    </w:p>
    <w:p w14:paraId="5F295B87" w14:textId="74B8A180" w:rsidR="00E30273" w:rsidRPr="00D16240" w:rsidRDefault="006F0D71" w:rsidP="00F32ADF">
      <w:pPr>
        <w:pStyle w:val="Reference"/>
        <w:jc w:val="left"/>
        <w:rPr>
          <w:rFonts w:cs="Arial"/>
        </w:rPr>
      </w:pPr>
      <w:hyperlink r:id="rId18">
        <w:r w:rsidR="00E65830" w:rsidRPr="005F24C6">
          <w:rPr>
            <w:rStyle w:val="Hyperlink"/>
            <w:rFonts w:cs="Arial"/>
            <w:color w:val="0563C1" w:themeColor="hyperlink"/>
          </w:rPr>
          <w:t>R2-2000889</w:t>
        </w:r>
      </w:hyperlink>
      <w:r w:rsidR="00E30273" w:rsidRPr="005F24C6">
        <w:rPr>
          <w:rFonts w:cs="Arial"/>
        </w:rPr>
        <w:t>,</w:t>
      </w:r>
      <w:r w:rsidR="00E65830" w:rsidRPr="005F24C6">
        <w:rPr>
          <w:rFonts w:cs="Arial"/>
        </w:rPr>
        <w:t>Early measurement performing for SCG CA case</w:t>
      </w:r>
      <w:r w:rsidR="00E30273" w:rsidRPr="005F24C6">
        <w:rPr>
          <w:rFonts w:cs="Arial"/>
        </w:rPr>
        <w:t>,</w:t>
      </w:r>
      <w:r w:rsidR="007E2E88" w:rsidRPr="005F24C6">
        <w:rPr>
          <w:rFonts w:cs="Arial"/>
        </w:rPr>
        <w:t xml:space="preserve"> </w:t>
      </w:r>
      <w:r w:rsidR="00E65830" w:rsidRPr="00D16240">
        <w:rPr>
          <w:rFonts w:cs="Arial"/>
          <w:bCs/>
        </w:rPr>
        <w:t>CATT</w:t>
      </w:r>
      <w:r w:rsidR="00E30273" w:rsidRPr="00D16240">
        <w:rPr>
          <w:rFonts w:cs="Arial"/>
          <w:bCs/>
        </w:rPr>
        <w:t>,</w:t>
      </w:r>
      <w:r w:rsidR="007E2E88" w:rsidRPr="00D16240">
        <w:rPr>
          <w:rFonts w:cs="Arial"/>
          <w:bCs/>
        </w:rPr>
        <w:t xml:space="preserve"> </w:t>
      </w:r>
      <w:r w:rsidR="00E30273" w:rsidRPr="00D16240">
        <w:rPr>
          <w:rFonts w:cs="Arial"/>
        </w:rPr>
        <w:t>RAN2#109-e, Electronic Meeting, Feb 24</w:t>
      </w:r>
      <w:r w:rsidR="00E30273" w:rsidRPr="00D16240">
        <w:rPr>
          <w:rFonts w:cs="Arial"/>
          <w:vertAlign w:val="superscript"/>
        </w:rPr>
        <w:t>th</w:t>
      </w:r>
      <w:r w:rsidR="00E30273" w:rsidRPr="00D16240">
        <w:rPr>
          <w:rFonts w:cs="Arial"/>
        </w:rPr>
        <w:t xml:space="preserve"> – March 6</w:t>
      </w:r>
      <w:r w:rsidR="00E30273" w:rsidRPr="00D16240">
        <w:rPr>
          <w:rFonts w:cs="Arial"/>
          <w:vertAlign w:val="superscript"/>
        </w:rPr>
        <w:t>th</w:t>
      </w:r>
      <w:proofErr w:type="gramStart"/>
      <w:r w:rsidR="00E30273" w:rsidRPr="00D16240">
        <w:rPr>
          <w:rFonts w:cs="Arial"/>
        </w:rPr>
        <w:t xml:space="preserve"> 2020</w:t>
      </w:r>
      <w:proofErr w:type="gramEnd"/>
    </w:p>
    <w:p w14:paraId="1F00CF92" w14:textId="77777777" w:rsidR="00E30273" w:rsidRPr="00D16240" w:rsidRDefault="006F0D71" w:rsidP="00F32ADF">
      <w:pPr>
        <w:pStyle w:val="Reference"/>
        <w:jc w:val="left"/>
        <w:rPr>
          <w:rFonts w:cs="Arial"/>
        </w:rPr>
      </w:pPr>
      <w:hyperlink r:id="rId19">
        <w:r w:rsidR="00341DFD" w:rsidRPr="005F24C6">
          <w:rPr>
            <w:rStyle w:val="Hyperlink"/>
            <w:rFonts w:cs="Arial"/>
            <w:color w:val="0563C1" w:themeColor="hyperlink"/>
          </w:rPr>
          <w:t>R2-2001124</w:t>
        </w:r>
      </w:hyperlink>
      <w:r w:rsidR="00E30273" w:rsidRPr="005F24C6">
        <w:rPr>
          <w:rStyle w:val="Hyperlink"/>
          <w:rFonts w:cs="Arial"/>
          <w:color w:val="0563C1" w:themeColor="hyperlink"/>
        </w:rPr>
        <w:t xml:space="preserve">, </w:t>
      </w:r>
      <w:r w:rsidR="00341DFD" w:rsidRPr="005F24C6">
        <w:rPr>
          <w:rFonts w:cs="Arial"/>
        </w:rPr>
        <w:t>Early measurement indication in NR SIB1</w:t>
      </w:r>
      <w:r w:rsidR="00E30273" w:rsidRPr="005F24C6">
        <w:rPr>
          <w:rFonts w:cs="Arial"/>
        </w:rPr>
        <w:t xml:space="preserve">, </w:t>
      </w:r>
      <w:r w:rsidR="00341DFD" w:rsidRPr="005F24C6">
        <w:rPr>
          <w:rFonts w:cs="Arial"/>
        </w:rPr>
        <w:t xml:space="preserve">ZTE Corporation, </w:t>
      </w:r>
      <w:proofErr w:type="spellStart"/>
      <w:r w:rsidR="00341DFD" w:rsidRPr="005F24C6">
        <w:rPr>
          <w:rFonts w:cs="Arial"/>
        </w:rPr>
        <w:t>Sanechips</w:t>
      </w:r>
      <w:proofErr w:type="spellEnd"/>
      <w:r w:rsidR="00341DFD" w:rsidRPr="005F24C6">
        <w:rPr>
          <w:rFonts w:cs="Arial"/>
        </w:rPr>
        <w:t>, Ericsson, MediaTek Inc</w:t>
      </w:r>
      <w:r w:rsidR="00E30273" w:rsidRPr="00D16240">
        <w:rPr>
          <w:rFonts w:cs="Arial"/>
          <w:bCs/>
        </w:rPr>
        <w:t xml:space="preserve">, </w:t>
      </w:r>
      <w:r w:rsidR="00E30273" w:rsidRPr="00D16240">
        <w:rPr>
          <w:rFonts w:cs="Arial"/>
        </w:rPr>
        <w:t>RAN2#109-e, Electronic Meeting, Feb 24</w:t>
      </w:r>
      <w:r w:rsidR="00E30273" w:rsidRPr="00D16240">
        <w:rPr>
          <w:rFonts w:cs="Arial"/>
          <w:vertAlign w:val="superscript"/>
        </w:rPr>
        <w:t>th</w:t>
      </w:r>
      <w:r w:rsidR="00E30273" w:rsidRPr="00D16240">
        <w:rPr>
          <w:rFonts w:cs="Arial"/>
        </w:rPr>
        <w:t xml:space="preserve"> – March 6</w:t>
      </w:r>
      <w:r w:rsidR="00E30273" w:rsidRPr="00D16240">
        <w:rPr>
          <w:rFonts w:cs="Arial"/>
          <w:vertAlign w:val="superscript"/>
        </w:rPr>
        <w:t>th</w:t>
      </w:r>
      <w:proofErr w:type="gramStart"/>
      <w:r w:rsidR="00E30273" w:rsidRPr="00D16240">
        <w:rPr>
          <w:rFonts w:cs="Arial"/>
        </w:rPr>
        <w:t xml:space="preserve"> 2020</w:t>
      </w:r>
      <w:proofErr w:type="gramEnd"/>
    </w:p>
    <w:p w14:paraId="6D55CC52" w14:textId="77777777" w:rsidR="00C0529A" w:rsidRPr="00D16240" w:rsidRDefault="006F0D71" w:rsidP="00F32ADF">
      <w:pPr>
        <w:pStyle w:val="Reference"/>
        <w:jc w:val="left"/>
        <w:rPr>
          <w:rFonts w:cs="Arial"/>
        </w:rPr>
      </w:pPr>
      <w:hyperlink r:id="rId20">
        <w:r w:rsidR="004A4E65" w:rsidRPr="005F24C6">
          <w:rPr>
            <w:rStyle w:val="Hyperlink"/>
            <w:rFonts w:cs="Arial"/>
            <w:color w:val="0563C1" w:themeColor="hyperlink"/>
          </w:rPr>
          <w:t>R2-2001162</w:t>
        </w:r>
      </w:hyperlink>
      <w:r w:rsidR="00C0529A" w:rsidRPr="005F24C6">
        <w:rPr>
          <w:rFonts w:cs="Arial"/>
        </w:rPr>
        <w:t xml:space="preserve">, </w:t>
      </w:r>
      <w:r w:rsidR="004A4E65" w:rsidRPr="005F24C6">
        <w:rPr>
          <w:rFonts w:cs="Arial"/>
        </w:rPr>
        <w:t xml:space="preserve">Remaining </w:t>
      </w:r>
      <w:proofErr w:type="spellStart"/>
      <w:r w:rsidR="004A4E65" w:rsidRPr="005F24C6">
        <w:rPr>
          <w:rFonts w:cs="Arial"/>
        </w:rPr>
        <w:t>eDCCA</w:t>
      </w:r>
      <w:proofErr w:type="spellEnd"/>
      <w:r w:rsidR="004A4E65" w:rsidRPr="005F24C6">
        <w:rPr>
          <w:rFonts w:cs="Arial"/>
        </w:rPr>
        <w:t xml:space="preserve"> issues (early measurements, fast MCG recovery)</w:t>
      </w:r>
      <w:r w:rsidR="00C0529A" w:rsidRPr="005F24C6">
        <w:rPr>
          <w:rFonts w:cs="Arial"/>
        </w:rPr>
        <w:t>,</w:t>
      </w:r>
      <w:r w:rsidR="004A4E65" w:rsidRPr="00D16240">
        <w:rPr>
          <w:rFonts w:cs="Arial"/>
        </w:rPr>
        <w:tab/>
        <w:t>Samsung Telecommunications</w:t>
      </w:r>
      <w:r w:rsidR="00C0529A" w:rsidRPr="00D16240">
        <w:rPr>
          <w:rFonts w:cs="Arial"/>
        </w:rPr>
        <w:t>, RAN2#109-e, Electronic Meeting, Feb 24th – March 6th</w:t>
      </w:r>
      <w:proofErr w:type="gramStart"/>
      <w:r w:rsidR="00C0529A" w:rsidRPr="00D16240">
        <w:rPr>
          <w:rFonts w:cs="Arial"/>
        </w:rPr>
        <w:t xml:space="preserve"> 2020</w:t>
      </w:r>
      <w:proofErr w:type="gramEnd"/>
    </w:p>
    <w:p w14:paraId="08F62F85" w14:textId="77777777" w:rsidR="00C0529A" w:rsidRPr="00F3730B" w:rsidRDefault="006F0D71" w:rsidP="00F32ADF">
      <w:pPr>
        <w:pStyle w:val="Reference"/>
        <w:jc w:val="left"/>
        <w:rPr>
          <w:rFonts w:cs="Arial"/>
        </w:rPr>
      </w:pPr>
      <w:hyperlink r:id="rId21">
        <w:r w:rsidR="00490A9E" w:rsidRPr="005F24C6">
          <w:rPr>
            <w:rStyle w:val="Hyperlink"/>
            <w:rFonts w:cs="Arial"/>
            <w:color w:val="0563C1" w:themeColor="hyperlink"/>
          </w:rPr>
          <w:t>R2-2001193</w:t>
        </w:r>
      </w:hyperlink>
      <w:r w:rsidR="00C0529A" w:rsidRPr="005F24C6">
        <w:rPr>
          <w:rFonts w:cs="Arial"/>
        </w:rPr>
        <w:t xml:space="preserve">, </w:t>
      </w:r>
      <w:r w:rsidR="00490A9E" w:rsidRPr="005F24C6">
        <w:rPr>
          <w:rFonts w:cs="Arial"/>
        </w:rPr>
        <w:t>Discussion on UE behaviour of checking MR-DC band combination when performing early measurement</w:t>
      </w:r>
      <w:r w:rsidR="00C0529A" w:rsidRPr="00D16240">
        <w:rPr>
          <w:rFonts w:cs="Arial"/>
        </w:rPr>
        <w:t xml:space="preserve">, </w:t>
      </w:r>
      <w:r w:rsidR="00490A9E" w:rsidRPr="00D16240">
        <w:rPr>
          <w:rFonts w:cs="Arial"/>
        </w:rPr>
        <w:t>Huawei, HiSilicon</w:t>
      </w:r>
      <w:r w:rsidR="00C0529A" w:rsidRPr="00D16240">
        <w:rPr>
          <w:rFonts w:cs="Arial"/>
          <w:bCs/>
        </w:rPr>
        <w:t xml:space="preserve">, </w:t>
      </w:r>
      <w:r w:rsidR="00C0529A" w:rsidRPr="00D16240">
        <w:rPr>
          <w:rFonts w:cs="Arial"/>
        </w:rPr>
        <w:t>RAN2#109-e, Electronic Meeting, Feb 24</w:t>
      </w:r>
      <w:r w:rsidR="00C0529A" w:rsidRPr="00D16240">
        <w:rPr>
          <w:rFonts w:cs="Arial"/>
          <w:vertAlign w:val="superscript"/>
        </w:rPr>
        <w:t>th</w:t>
      </w:r>
      <w:r w:rsidR="00C0529A" w:rsidRPr="00D16240">
        <w:rPr>
          <w:rFonts w:cs="Arial"/>
        </w:rPr>
        <w:t xml:space="preserve"> – March 6</w:t>
      </w:r>
      <w:r w:rsidR="00C0529A" w:rsidRPr="00D16240">
        <w:rPr>
          <w:rFonts w:cs="Arial"/>
          <w:vertAlign w:val="superscript"/>
        </w:rPr>
        <w:t>th</w:t>
      </w:r>
      <w:proofErr w:type="gramStart"/>
      <w:r w:rsidR="00C0529A" w:rsidRPr="00D16240">
        <w:rPr>
          <w:rFonts w:cs="Arial"/>
        </w:rPr>
        <w:t xml:space="preserve"> 2020</w:t>
      </w:r>
      <w:proofErr w:type="gramEnd"/>
    </w:p>
    <w:p w14:paraId="77DF2D5B" w14:textId="362CAE02" w:rsidR="00C0529A" w:rsidRPr="00D16240" w:rsidRDefault="006F0D71" w:rsidP="00F32ADF">
      <w:pPr>
        <w:pStyle w:val="Reference"/>
        <w:jc w:val="left"/>
        <w:rPr>
          <w:rFonts w:cs="Arial"/>
        </w:rPr>
      </w:pPr>
      <w:hyperlink r:id="rId22">
        <w:r w:rsidR="00EC0557" w:rsidRPr="005F24C6">
          <w:rPr>
            <w:rStyle w:val="Hyperlink"/>
            <w:rFonts w:cs="Arial"/>
            <w:color w:val="0563C1" w:themeColor="hyperlink"/>
          </w:rPr>
          <w:t>R2-2001194</w:t>
        </w:r>
      </w:hyperlink>
      <w:r w:rsidR="00C0529A" w:rsidRPr="005F24C6">
        <w:rPr>
          <w:rStyle w:val="Hyperlink"/>
          <w:rFonts w:cs="Arial"/>
          <w:color w:val="0563C1" w:themeColor="hyperlink"/>
        </w:rPr>
        <w:t xml:space="preserve">, </w:t>
      </w:r>
      <w:r w:rsidR="00EC0557" w:rsidRPr="005F24C6">
        <w:rPr>
          <w:rFonts w:cs="Arial"/>
        </w:rPr>
        <w:t>Discussion on editor’s notes in the running CR for early measurement</w:t>
      </w:r>
      <w:r w:rsidR="00C8403A" w:rsidRPr="005F24C6">
        <w:rPr>
          <w:rFonts w:cs="Arial"/>
        </w:rPr>
        <w:t xml:space="preserve">, </w:t>
      </w:r>
      <w:r w:rsidR="00EC0557" w:rsidRPr="005F24C6">
        <w:rPr>
          <w:rFonts w:cs="Arial"/>
        </w:rPr>
        <w:t>Huawei, HiSilicon</w:t>
      </w:r>
      <w:proofErr w:type="gramStart"/>
      <w:r w:rsidR="00C0529A" w:rsidRPr="00D16240">
        <w:rPr>
          <w:rFonts w:cs="Arial"/>
        </w:rPr>
        <w:t xml:space="preserve">, </w:t>
      </w:r>
      <w:r w:rsidR="00C0529A" w:rsidRPr="00D16240">
        <w:rPr>
          <w:rFonts w:cs="Arial"/>
          <w:bCs/>
        </w:rPr>
        <w:t>,</w:t>
      </w:r>
      <w:proofErr w:type="gramEnd"/>
      <w:r w:rsidR="00C0529A" w:rsidRPr="00D16240">
        <w:rPr>
          <w:rFonts w:cs="Arial"/>
          <w:bCs/>
        </w:rPr>
        <w:t xml:space="preserve"> </w:t>
      </w:r>
      <w:r w:rsidR="00C0529A" w:rsidRPr="00D16240">
        <w:rPr>
          <w:rFonts w:cs="Arial"/>
        </w:rPr>
        <w:t>RAN2#109-e, Electronic Meeting, Feb 24</w:t>
      </w:r>
      <w:r w:rsidR="00C0529A" w:rsidRPr="00D16240">
        <w:rPr>
          <w:rFonts w:cs="Arial"/>
          <w:vertAlign w:val="superscript"/>
        </w:rPr>
        <w:t>th</w:t>
      </w:r>
      <w:r w:rsidR="00C0529A" w:rsidRPr="00D16240">
        <w:rPr>
          <w:rFonts w:cs="Arial"/>
        </w:rPr>
        <w:t xml:space="preserve"> – March 6</w:t>
      </w:r>
      <w:r w:rsidR="00C0529A" w:rsidRPr="00D16240">
        <w:rPr>
          <w:rFonts w:cs="Arial"/>
          <w:vertAlign w:val="superscript"/>
        </w:rPr>
        <w:t>th</w:t>
      </w:r>
      <w:r w:rsidR="00C0529A" w:rsidRPr="00D16240">
        <w:rPr>
          <w:rFonts w:cs="Arial"/>
        </w:rPr>
        <w:t xml:space="preserve"> 2020</w:t>
      </w:r>
    </w:p>
    <w:p w14:paraId="1FBF09DB" w14:textId="1C18F8B5" w:rsidR="00F32ADF" w:rsidRPr="00D16240" w:rsidRDefault="006F0D71" w:rsidP="00F32ADF">
      <w:pPr>
        <w:pStyle w:val="Reference"/>
        <w:jc w:val="left"/>
        <w:rPr>
          <w:rFonts w:cs="Arial"/>
        </w:rPr>
      </w:pPr>
      <w:hyperlink r:id="rId23">
        <w:r w:rsidR="00087402" w:rsidRPr="005F24C6">
          <w:rPr>
            <w:rStyle w:val="Hyperlink"/>
            <w:rFonts w:cs="Arial"/>
            <w:color w:val="0563C1" w:themeColor="hyperlink"/>
          </w:rPr>
          <w:t>R2-2001195</w:t>
        </w:r>
      </w:hyperlink>
      <w:r w:rsidR="00F32ADF" w:rsidRPr="005F24C6">
        <w:rPr>
          <w:rFonts w:cs="Arial"/>
        </w:rPr>
        <w:t xml:space="preserve">, </w:t>
      </w:r>
      <w:r w:rsidR="00087402" w:rsidRPr="005F24C6">
        <w:rPr>
          <w:rFonts w:cs="Arial"/>
        </w:rPr>
        <w:t>Considerations on SFTD measurement in idle/inactive state</w:t>
      </w:r>
      <w:r w:rsidR="00F32ADF" w:rsidRPr="005F24C6">
        <w:rPr>
          <w:rFonts w:cs="Arial"/>
        </w:rPr>
        <w:t xml:space="preserve">, </w:t>
      </w:r>
      <w:r w:rsidR="00087402" w:rsidRPr="005F24C6">
        <w:rPr>
          <w:rFonts w:cs="Arial"/>
        </w:rPr>
        <w:t>Huawei, HiSilicon</w:t>
      </w:r>
      <w:r w:rsidR="00F32ADF" w:rsidRPr="00D16240">
        <w:rPr>
          <w:rFonts w:cs="Arial"/>
          <w:bCs/>
        </w:rPr>
        <w:t xml:space="preserve">, </w:t>
      </w:r>
      <w:r w:rsidR="00F32ADF" w:rsidRPr="00D16240">
        <w:rPr>
          <w:rFonts w:cs="Arial"/>
        </w:rPr>
        <w:t>RAN2#109-e, Electronic Meeting, Feb 24</w:t>
      </w:r>
      <w:r w:rsidR="00F32ADF" w:rsidRPr="00D16240">
        <w:rPr>
          <w:rFonts w:cs="Arial"/>
          <w:vertAlign w:val="superscript"/>
        </w:rPr>
        <w:t>th</w:t>
      </w:r>
      <w:r w:rsidR="00F32ADF" w:rsidRPr="00D16240">
        <w:rPr>
          <w:rFonts w:cs="Arial"/>
        </w:rPr>
        <w:t xml:space="preserve"> – March 6</w:t>
      </w:r>
      <w:r w:rsidR="00F32ADF" w:rsidRPr="00D16240">
        <w:rPr>
          <w:rFonts w:cs="Arial"/>
          <w:vertAlign w:val="superscript"/>
        </w:rPr>
        <w:t>th</w:t>
      </w:r>
      <w:proofErr w:type="gramStart"/>
      <w:r w:rsidR="00F32ADF" w:rsidRPr="00D16240">
        <w:rPr>
          <w:rFonts w:cs="Arial"/>
        </w:rPr>
        <w:t xml:space="preserve"> 2020</w:t>
      </w:r>
      <w:proofErr w:type="gramEnd"/>
    </w:p>
    <w:p w14:paraId="1C768ABD" w14:textId="0C060C50" w:rsidR="00F32ADF" w:rsidRPr="00D16240" w:rsidRDefault="006F0D71" w:rsidP="00F32ADF">
      <w:pPr>
        <w:pStyle w:val="Reference"/>
        <w:jc w:val="left"/>
        <w:rPr>
          <w:rFonts w:cs="Arial"/>
        </w:rPr>
      </w:pPr>
      <w:hyperlink r:id="rId24">
        <w:r w:rsidR="00C85692" w:rsidRPr="005F24C6">
          <w:rPr>
            <w:rStyle w:val="Hyperlink"/>
            <w:rFonts w:cs="Arial"/>
            <w:color w:val="0563C1" w:themeColor="hyperlink"/>
          </w:rPr>
          <w:t>R2-2001250</w:t>
        </w:r>
      </w:hyperlink>
      <w:r w:rsidR="00F32ADF" w:rsidRPr="005F24C6">
        <w:rPr>
          <w:rStyle w:val="Hyperlink"/>
          <w:rFonts w:cs="Arial"/>
          <w:color w:val="0563C1" w:themeColor="hyperlink"/>
        </w:rPr>
        <w:t>,</w:t>
      </w:r>
      <w:r w:rsidR="00F32ADF" w:rsidRPr="005F24C6">
        <w:rPr>
          <w:rFonts w:cs="Arial"/>
        </w:rPr>
        <w:t xml:space="preserve"> </w:t>
      </w:r>
      <w:r w:rsidR="00C85692" w:rsidRPr="005F24C6">
        <w:rPr>
          <w:rFonts w:cs="Arial"/>
        </w:rPr>
        <w:t>Early measurement configuration in UE context retrieval</w:t>
      </w:r>
      <w:r w:rsidR="00F32ADF" w:rsidRPr="005F24C6">
        <w:rPr>
          <w:rFonts w:cs="Arial"/>
        </w:rPr>
        <w:t xml:space="preserve">, </w:t>
      </w:r>
      <w:r w:rsidR="00C85692" w:rsidRPr="00D16240">
        <w:rPr>
          <w:rFonts w:cs="Arial"/>
        </w:rPr>
        <w:t>Ericsson, Qualcomm Incorporated, LG Electronics Inc., CATT, OPPO</w:t>
      </w:r>
      <w:r w:rsidR="00F32ADF" w:rsidRPr="00D16240">
        <w:rPr>
          <w:rFonts w:cs="Arial"/>
          <w:bCs/>
        </w:rPr>
        <w:t xml:space="preserve">, </w:t>
      </w:r>
      <w:r w:rsidR="00F32ADF" w:rsidRPr="00D16240">
        <w:rPr>
          <w:rFonts w:cs="Arial"/>
        </w:rPr>
        <w:t>RAN2#109-e, Electronic Meeting, Feb 24</w:t>
      </w:r>
      <w:r w:rsidR="00F32ADF" w:rsidRPr="00D16240">
        <w:rPr>
          <w:rFonts w:cs="Arial"/>
          <w:vertAlign w:val="superscript"/>
        </w:rPr>
        <w:t>th</w:t>
      </w:r>
      <w:r w:rsidR="00F32ADF" w:rsidRPr="00D16240">
        <w:rPr>
          <w:rFonts w:cs="Arial"/>
        </w:rPr>
        <w:t xml:space="preserve"> – March 6</w:t>
      </w:r>
      <w:r w:rsidR="00F32ADF" w:rsidRPr="00D16240">
        <w:rPr>
          <w:rFonts w:cs="Arial"/>
          <w:vertAlign w:val="superscript"/>
        </w:rPr>
        <w:t>th</w:t>
      </w:r>
      <w:proofErr w:type="gramStart"/>
      <w:r w:rsidR="00F32ADF" w:rsidRPr="00D16240">
        <w:rPr>
          <w:rFonts w:cs="Arial"/>
        </w:rPr>
        <w:t xml:space="preserve"> 2020</w:t>
      </w:r>
      <w:proofErr w:type="gramEnd"/>
    </w:p>
    <w:p w14:paraId="1F3267D9" w14:textId="598B9A72" w:rsidR="00F32ADF" w:rsidRPr="00D16240" w:rsidRDefault="006F0D71" w:rsidP="00F32ADF">
      <w:pPr>
        <w:pStyle w:val="Reference"/>
        <w:jc w:val="left"/>
        <w:rPr>
          <w:rFonts w:cs="Arial"/>
        </w:rPr>
      </w:pPr>
      <w:hyperlink r:id="rId25">
        <w:r w:rsidR="00DA540E" w:rsidRPr="005F24C6">
          <w:rPr>
            <w:rStyle w:val="Hyperlink"/>
            <w:rFonts w:cs="Arial"/>
            <w:color w:val="0563C1" w:themeColor="hyperlink"/>
          </w:rPr>
          <w:t>R2-2001251</w:t>
        </w:r>
      </w:hyperlink>
      <w:r w:rsidR="00F32ADF" w:rsidRPr="005F24C6">
        <w:rPr>
          <w:rStyle w:val="Hyperlink"/>
          <w:rFonts w:cs="Arial"/>
          <w:color w:val="0563C1" w:themeColor="hyperlink"/>
        </w:rPr>
        <w:t xml:space="preserve">, </w:t>
      </w:r>
      <w:r w:rsidR="00DA540E" w:rsidRPr="005F24C6">
        <w:rPr>
          <w:rFonts w:cs="Arial"/>
        </w:rPr>
        <w:t>Granular reporting of early measurement results</w:t>
      </w:r>
      <w:r w:rsidR="00F32ADF" w:rsidRPr="005F24C6">
        <w:rPr>
          <w:rFonts w:cs="Arial"/>
        </w:rPr>
        <w:t>,</w:t>
      </w:r>
      <w:r w:rsidR="00DA540E" w:rsidRPr="005F24C6">
        <w:rPr>
          <w:rFonts w:cs="Arial"/>
        </w:rPr>
        <w:tab/>
        <w:t>Ericsson, MediaTek Inc., ZTE Corporation, LG Electronics Inc.</w:t>
      </w:r>
      <w:r w:rsidR="00F32ADF" w:rsidRPr="00D16240">
        <w:rPr>
          <w:rFonts w:cs="Arial"/>
          <w:bCs/>
        </w:rPr>
        <w:t xml:space="preserve">, </w:t>
      </w:r>
      <w:r w:rsidR="00F32ADF" w:rsidRPr="00D16240">
        <w:rPr>
          <w:rFonts w:cs="Arial"/>
        </w:rPr>
        <w:t>RAN2#109-e, Electronic Meeting, Feb 24</w:t>
      </w:r>
      <w:r w:rsidR="00F32ADF" w:rsidRPr="00D16240">
        <w:rPr>
          <w:rFonts w:cs="Arial"/>
          <w:vertAlign w:val="superscript"/>
        </w:rPr>
        <w:t>th</w:t>
      </w:r>
      <w:r w:rsidR="00F32ADF" w:rsidRPr="00D16240">
        <w:rPr>
          <w:rFonts w:cs="Arial"/>
        </w:rPr>
        <w:t xml:space="preserve"> – March 6</w:t>
      </w:r>
      <w:r w:rsidR="00F32ADF" w:rsidRPr="00D16240">
        <w:rPr>
          <w:rFonts w:cs="Arial"/>
          <w:vertAlign w:val="superscript"/>
        </w:rPr>
        <w:t>th</w:t>
      </w:r>
      <w:proofErr w:type="gramStart"/>
      <w:r w:rsidR="00F32ADF" w:rsidRPr="00D16240">
        <w:rPr>
          <w:rFonts w:cs="Arial"/>
        </w:rPr>
        <w:t xml:space="preserve"> 2020</w:t>
      </w:r>
      <w:proofErr w:type="gramEnd"/>
    </w:p>
    <w:p w14:paraId="74772AF4" w14:textId="45AA8805" w:rsidR="00F32ADF" w:rsidRPr="00D16240" w:rsidRDefault="006F0D71" w:rsidP="00F32ADF">
      <w:pPr>
        <w:pStyle w:val="Reference"/>
        <w:jc w:val="left"/>
        <w:rPr>
          <w:rFonts w:cs="Arial"/>
        </w:rPr>
      </w:pPr>
      <w:hyperlink r:id="rId26">
        <w:r w:rsidR="00CA5056" w:rsidRPr="005F24C6">
          <w:rPr>
            <w:rStyle w:val="Hyperlink"/>
            <w:rFonts w:cs="Arial"/>
            <w:color w:val="0563C1" w:themeColor="hyperlink"/>
          </w:rPr>
          <w:t>R2-2001262</w:t>
        </w:r>
      </w:hyperlink>
      <w:r w:rsidR="00F32ADF" w:rsidRPr="005F24C6">
        <w:rPr>
          <w:rFonts w:cs="Arial"/>
        </w:rPr>
        <w:t xml:space="preserve">, </w:t>
      </w:r>
      <w:r w:rsidR="00CA5056" w:rsidRPr="005F24C6">
        <w:rPr>
          <w:rFonts w:cs="Arial"/>
        </w:rPr>
        <w:t>Remaining Issues on Early Measurements</w:t>
      </w:r>
      <w:r w:rsidR="00F32ADF" w:rsidRPr="005F24C6">
        <w:rPr>
          <w:rFonts w:cs="Arial"/>
        </w:rPr>
        <w:t xml:space="preserve">, </w:t>
      </w:r>
      <w:r w:rsidR="00CA5056" w:rsidRPr="005F24C6">
        <w:rPr>
          <w:rFonts w:cs="Arial"/>
        </w:rPr>
        <w:tab/>
        <w:t xml:space="preserve">ZTE Corporation, </w:t>
      </w:r>
      <w:proofErr w:type="spellStart"/>
      <w:r w:rsidR="00CA5056" w:rsidRPr="005F24C6">
        <w:rPr>
          <w:rFonts w:cs="Arial"/>
        </w:rPr>
        <w:t>Sanechips</w:t>
      </w:r>
      <w:proofErr w:type="spellEnd"/>
      <w:r w:rsidR="00F32ADF" w:rsidRPr="00D16240">
        <w:rPr>
          <w:rFonts w:cs="Arial"/>
          <w:bCs/>
        </w:rPr>
        <w:t xml:space="preserve">, </w:t>
      </w:r>
      <w:r w:rsidR="00F32ADF" w:rsidRPr="00D16240">
        <w:rPr>
          <w:rFonts w:cs="Arial"/>
        </w:rPr>
        <w:t>RAN2#109-e, Electronic Meeting, Feb 24</w:t>
      </w:r>
      <w:r w:rsidR="00F32ADF" w:rsidRPr="00D16240">
        <w:rPr>
          <w:rFonts w:cs="Arial"/>
          <w:vertAlign w:val="superscript"/>
        </w:rPr>
        <w:t>th</w:t>
      </w:r>
      <w:r w:rsidR="00F32ADF" w:rsidRPr="00D16240">
        <w:rPr>
          <w:rFonts w:cs="Arial"/>
        </w:rPr>
        <w:t xml:space="preserve"> – March 6</w:t>
      </w:r>
      <w:r w:rsidR="00F32ADF" w:rsidRPr="00D16240">
        <w:rPr>
          <w:rFonts w:cs="Arial"/>
          <w:vertAlign w:val="superscript"/>
        </w:rPr>
        <w:t>th</w:t>
      </w:r>
      <w:proofErr w:type="gramStart"/>
      <w:r w:rsidR="00F32ADF" w:rsidRPr="00D16240">
        <w:rPr>
          <w:rFonts w:cs="Arial"/>
        </w:rPr>
        <w:t xml:space="preserve"> 2020</w:t>
      </w:r>
      <w:proofErr w:type="gramEnd"/>
    </w:p>
    <w:p w14:paraId="12D20953" w14:textId="0CF1E00B" w:rsidR="00F32ADF" w:rsidRPr="00D16240" w:rsidRDefault="006F0D71" w:rsidP="00F32ADF">
      <w:pPr>
        <w:pStyle w:val="Reference"/>
        <w:jc w:val="left"/>
        <w:rPr>
          <w:rFonts w:cs="Arial"/>
        </w:rPr>
      </w:pPr>
      <w:hyperlink r:id="rId27">
        <w:r w:rsidR="00D771B9" w:rsidRPr="005F24C6">
          <w:rPr>
            <w:rStyle w:val="Hyperlink"/>
            <w:rFonts w:cs="Arial"/>
            <w:color w:val="0563C1" w:themeColor="hyperlink"/>
          </w:rPr>
          <w:t>R2-2001403</w:t>
        </w:r>
      </w:hyperlink>
      <w:r w:rsidR="00F32ADF" w:rsidRPr="005F24C6">
        <w:rPr>
          <w:rFonts w:cs="Arial"/>
        </w:rPr>
        <w:t xml:space="preserve">, </w:t>
      </w:r>
      <w:r w:rsidR="00D771B9" w:rsidRPr="005F24C6">
        <w:rPr>
          <w:rFonts w:cs="Arial"/>
        </w:rPr>
        <w:t>Early measurement results handling upon inter-RAT cell reselection</w:t>
      </w:r>
      <w:r w:rsidR="00F32ADF" w:rsidRPr="005F24C6">
        <w:rPr>
          <w:rFonts w:cs="Arial"/>
        </w:rPr>
        <w:t>,</w:t>
      </w:r>
      <w:r w:rsidR="00C8403A" w:rsidRPr="005F24C6">
        <w:rPr>
          <w:rFonts w:cs="Arial"/>
        </w:rPr>
        <w:t xml:space="preserve"> </w:t>
      </w:r>
      <w:r w:rsidR="00D771B9" w:rsidRPr="00D16240">
        <w:rPr>
          <w:rFonts w:cs="Arial"/>
        </w:rPr>
        <w:t>LG Electronics</w:t>
      </w:r>
      <w:r w:rsidR="00F32ADF" w:rsidRPr="00D16240">
        <w:rPr>
          <w:rFonts w:cs="Arial"/>
          <w:bCs/>
        </w:rPr>
        <w:t xml:space="preserve">, </w:t>
      </w:r>
      <w:r w:rsidR="00F32ADF" w:rsidRPr="00D16240">
        <w:rPr>
          <w:rFonts w:cs="Arial"/>
        </w:rPr>
        <w:t>RAN2#109-e, Electronic Meeting, Feb 24</w:t>
      </w:r>
      <w:r w:rsidR="00F32ADF" w:rsidRPr="00D16240">
        <w:rPr>
          <w:rFonts w:cs="Arial"/>
          <w:vertAlign w:val="superscript"/>
        </w:rPr>
        <w:t>th</w:t>
      </w:r>
      <w:r w:rsidR="00F32ADF" w:rsidRPr="00D16240">
        <w:rPr>
          <w:rFonts w:cs="Arial"/>
        </w:rPr>
        <w:t xml:space="preserve"> – March 6</w:t>
      </w:r>
      <w:r w:rsidR="00F32ADF" w:rsidRPr="00D16240">
        <w:rPr>
          <w:rFonts w:cs="Arial"/>
          <w:vertAlign w:val="superscript"/>
        </w:rPr>
        <w:t>th</w:t>
      </w:r>
      <w:proofErr w:type="gramStart"/>
      <w:r w:rsidR="00F32ADF" w:rsidRPr="00D16240">
        <w:rPr>
          <w:rFonts w:cs="Arial"/>
        </w:rPr>
        <w:t xml:space="preserve"> 2020</w:t>
      </w:r>
      <w:proofErr w:type="gramEnd"/>
    </w:p>
    <w:p w14:paraId="108AAA6B" w14:textId="4F352A74" w:rsidR="00F32ADF" w:rsidRPr="00D16240" w:rsidRDefault="006F0D71" w:rsidP="00F32ADF">
      <w:pPr>
        <w:pStyle w:val="Reference"/>
        <w:jc w:val="left"/>
        <w:rPr>
          <w:rFonts w:cs="Arial"/>
        </w:rPr>
      </w:pPr>
      <w:hyperlink r:id="rId28">
        <w:r w:rsidR="00DC5162" w:rsidRPr="005F24C6">
          <w:rPr>
            <w:rStyle w:val="Hyperlink"/>
            <w:rFonts w:cs="Arial"/>
            <w:color w:val="0563C1" w:themeColor="hyperlink"/>
          </w:rPr>
          <w:t>R2-2001404</w:t>
        </w:r>
      </w:hyperlink>
      <w:r w:rsidR="00DC5162" w:rsidRPr="005F24C6">
        <w:rPr>
          <w:rFonts w:cs="Arial"/>
        </w:rPr>
        <w:t xml:space="preserve"> </w:t>
      </w:r>
      <w:r w:rsidR="00F32ADF" w:rsidRPr="005F24C6">
        <w:rPr>
          <w:rFonts w:cs="Arial"/>
        </w:rPr>
        <w:t xml:space="preserve">, </w:t>
      </w:r>
      <w:r w:rsidR="00DC5162" w:rsidRPr="005F24C6">
        <w:rPr>
          <w:rFonts w:cs="Arial"/>
        </w:rPr>
        <w:t xml:space="preserve">Validity area enhancement in </w:t>
      </w:r>
      <w:proofErr w:type="gramStart"/>
      <w:r w:rsidR="00DC5162" w:rsidRPr="005F24C6">
        <w:rPr>
          <w:rFonts w:cs="Arial"/>
        </w:rPr>
        <w:t>NR</w:t>
      </w:r>
      <w:r w:rsidR="00C8403A" w:rsidRPr="005F24C6">
        <w:rPr>
          <w:rStyle w:val="Hyperlink"/>
          <w:rFonts w:cs="Arial"/>
          <w:color w:val="0563C1" w:themeColor="hyperlink"/>
        </w:rPr>
        <w:t xml:space="preserve">,  </w:t>
      </w:r>
      <w:r w:rsidR="00DC5162" w:rsidRPr="00D16240">
        <w:rPr>
          <w:rFonts w:cs="Arial"/>
        </w:rPr>
        <w:t>LG</w:t>
      </w:r>
      <w:proofErr w:type="gramEnd"/>
      <w:r w:rsidR="00DC5162" w:rsidRPr="00D16240">
        <w:rPr>
          <w:rFonts w:cs="Arial"/>
        </w:rPr>
        <w:t xml:space="preserve"> Electronics</w:t>
      </w:r>
      <w:r w:rsidR="00F32ADF" w:rsidRPr="00D16240">
        <w:rPr>
          <w:rFonts w:cs="Arial"/>
          <w:bCs/>
        </w:rPr>
        <w:t xml:space="preserve">, </w:t>
      </w:r>
      <w:r w:rsidR="00F32ADF" w:rsidRPr="00D16240">
        <w:rPr>
          <w:rFonts w:cs="Arial"/>
        </w:rPr>
        <w:t>RAN2#109-e, Electronic Meeting, Feb 24</w:t>
      </w:r>
      <w:r w:rsidR="00F32ADF" w:rsidRPr="00D16240">
        <w:rPr>
          <w:rFonts w:cs="Arial"/>
          <w:vertAlign w:val="superscript"/>
        </w:rPr>
        <w:t>th</w:t>
      </w:r>
      <w:r w:rsidR="00F32ADF" w:rsidRPr="00D16240">
        <w:rPr>
          <w:rFonts w:cs="Arial"/>
        </w:rPr>
        <w:t xml:space="preserve"> – March 6</w:t>
      </w:r>
      <w:r w:rsidR="00F32ADF" w:rsidRPr="00D16240">
        <w:rPr>
          <w:rFonts w:cs="Arial"/>
          <w:vertAlign w:val="superscript"/>
        </w:rPr>
        <w:t>th</w:t>
      </w:r>
      <w:r w:rsidR="00F32ADF" w:rsidRPr="00D16240">
        <w:rPr>
          <w:rFonts w:cs="Arial"/>
        </w:rPr>
        <w:t xml:space="preserve"> 2020</w:t>
      </w:r>
    </w:p>
    <w:p w14:paraId="37389157" w14:textId="6C346D8B" w:rsidR="004E2384" w:rsidRPr="00D16240" w:rsidRDefault="006F0D71" w:rsidP="00F24010">
      <w:pPr>
        <w:pStyle w:val="Reference"/>
        <w:jc w:val="left"/>
        <w:rPr>
          <w:rFonts w:cs="Arial"/>
        </w:rPr>
      </w:pPr>
      <w:hyperlink r:id="rId29">
        <w:r w:rsidR="004E2384" w:rsidRPr="005F24C6">
          <w:rPr>
            <w:rStyle w:val="Hyperlink"/>
            <w:rFonts w:cs="Arial"/>
            <w:color w:val="0563C1" w:themeColor="hyperlink"/>
          </w:rPr>
          <w:t>R2-2001574</w:t>
        </w:r>
      </w:hyperlink>
      <w:r w:rsidR="00F32ADF" w:rsidRPr="005F24C6">
        <w:rPr>
          <w:rStyle w:val="Hyperlink"/>
          <w:rFonts w:cs="Arial"/>
          <w:color w:val="0563C1" w:themeColor="hyperlink"/>
        </w:rPr>
        <w:t xml:space="preserve">, </w:t>
      </w:r>
      <w:r w:rsidR="004E2384" w:rsidRPr="005F24C6">
        <w:rPr>
          <w:rFonts w:cs="Arial"/>
        </w:rPr>
        <w:t>Early measurement configuration mismatch in 2-step resume</w:t>
      </w:r>
      <w:r w:rsidR="00F32ADF" w:rsidRPr="005F24C6">
        <w:rPr>
          <w:rFonts w:cs="Arial"/>
        </w:rPr>
        <w:t>,</w:t>
      </w:r>
      <w:r w:rsidR="004E2384" w:rsidRPr="005F24C6">
        <w:rPr>
          <w:rFonts w:cs="Arial"/>
        </w:rPr>
        <w:tab/>
        <w:t>Samsung Electronics Co., Ltd</w:t>
      </w:r>
      <w:r w:rsidR="00F32ADF" w:rsidRPr="00D16240">
        <w:rPr>
          <w:rFonts w:cs="Arial"/>
          <w:bCs/>
        </w:rPr>
        <w:t xml:space="preserve">, </w:t>
      </w:r>
      <w:r w:rsidR="00F32ADF" w:rsidRPr="00D16240">
        <w:rPr>
          <w:rFonts w:cs="Arial"/>
        </w:rPr>
        <w:t>RAN2#109-e, Electronic Meeting, Feb 24</w:t>
      </w:r>
      <w:r w:rsidR="00F32ADF" w:rsidRPr="00D16240">
        <w:rPr>
          <w:rFonts w:cs="Arial"/>
          <w:vertAlign w:val="superscript"/>
        </w:rPr>
        <w:t>th</w:t>
      </w:r>
      <w:r w:rsidR="00F32ADF" w:rsidRPr="00D16240">
        <w:rPr>
          <w:rFonts w:cs="Arial"/>
        </w:rPr>
        <w:t xml:space="preserve"> – March 6</w:t>
      </w:r>
      <w:r w:rsidR="00F32ADF" w:rsidRPr="00D16240">
        <w:rPr>
          <w:rFonts w:cs="Arial"/>
          <w:vertAlign w:val="superscript"/>
        </w:rPr>
        <w:t>th</w:t>
      </w:r>
      <w:proofErr w:type="gramStart"/>
      <w:r w:rsidR="00F32ADF" w:rsidRPr="00D16240">
        <w:rPr>
          <w:rFonts w:cs="Arial"/>
        </w:rPr>
        <w:t xml:space="preserve"> 2020</w:t>
      </w:r>
      <w:proofErr w:type="gramEnd"/>
    </w:p>
    <w:p w14:paraId="6F30D125" w14:textId="23420753" w:rsidR="00F84BBC" w:rsidRPr="00EA6AF8" w:rsidRDefault="00F84BBC" w:rsidP="00F84BBC">
      <w:pPr>
        <w:pStyle w:val="Reference"/>
        <w:rPr>
          <w:rFonts w:cs="Arial"/>
        </w:rPr>
      </w:pPr>
      <w:hyperlink r:id="rId30">
        <w:r w:rsidRPr="005F24C6">
          <w:rPr>
            <w:rStyle w:val="Hyperlink"/>
            <w:rFonts w:cs="Arial"/>
            <w:color w:val="0563C1" w:themeColor="hyperlink"/>
          </w:rPr>
          <w:t>R2-2000298</w:t>
        </w:r>
      </w:hyperlink>
      <w:r w:rsidRPr="005F24C6">
        <w:rPr>
          <w:rStyle w:val="Hyperlink"/>
          <w:rFonts w:cs="Arial"/>
          <w:color w:val="0563C1" w:themeColor="hyperlink"/>
        </w:rPr>
        <w:t>,</w:t>
      </w:r>
      <w:r w:rsidRPr="005F24C6">
        <w:rPr>
          <w:rFonts w:cs="Arial"/>
          <w:b/>
        </w:rPr>
        <w:t xml:space="preserve"> </w:t>
      </w:r>
      <w:r w:rsidRPr="005F24C6">
        <w:rPr>
          <w:rFonts w:cs="Arial"/>
          <w:bCs/>
        </w:rPr>
        <w:t>Granu</w:t>
      </w:r>
      <w:r w:rsidRPr="00D16240">
        <w:rPr>
          <w:rFonts w:cs="Arial"/>
        </w:rPr>
        <w:t>larity of early measurement and reporting, vivo, RAN2#109-e, Electronic Meeting, Feb 24</w:t>
      </w:r>
      <w:r w:rsidRPr="005F24C6">
        <w:rPr>
          <w:rFonts w:cs="Arial"/>
          <w:vertAlign w:val="superscript"/>
        </w:rPr>
        <w:t>th</w:t>
      </w:r>
      <w:r w:rsidRPr="005F24C6">
        <w:rPr>
          <w:rFonts w:cs="Arial"/>
        </w:rPr>
        <w:t xml:space="preserve"> – March 6</w:t>
      </w:r>
      <w:r w:rsidRPr="005F24C6">
        <w:rPr>
          <w:rFonts w:cs="Arial"/>
          <w:vertAlign w:val="superscript"/>
        </w:rPr>
        <w:t>th</w:t>
      </w:r>
      <w:proofErr w:type="gramStart"/>
      <w:r w:rsidRPr="005F24C6">
        <w:rPr>
          <w:rFonts w:cs="Arial"/>
        </w:rPr>
        <w:t xml:space="preserve"> 2020</w:t>
      </w:r>
      <w:proofErr w:type="gramEnd"/>
    </w:p>
    <w:p w14:paraId="325B6515" w14:textId="6AA24B54" w:rsidR="00F84BBC" w:rsidRPr="005F24C6" w:rsidRDefault="00F84BBC" w:rsidP="00F84BBC">
      <w:pPr>
        <w:pStyle w:val="Reference"/>
        <w:numPr>
          <w:ilvl w:val="0"/>
          <w:numId w:val="0"/>
        </w:numPr>
        <w:ind w:left="567"/>
        <w:jc w:val="left"/>
        <w:rPr>
          <w:rFonts w:cs="Arial"/>
        </w:rPr>
      </w:pPr>
    </w:p>
    <w:sectPr w:rsidR="00F84BBC" w:rsidRPr="005F24C6" w:rsidSect="00C473A5">
      <w:headerReference w:type="even" r:id="rId31"/>
      <w:footerReference w:type="default" r:id="rId3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9CE384" w14:textId="77777777" w:rsidR="009B1178" w:rsidRDefault="009B1178">
      <w:r>
        <w:separator/>
      </w:r>
    </w:p>
  </w:endnote>
  <w:endnote w:type="continuationSeparator" w:id="0">
    <w:p w14:paraId="73BFABCA" w14:textId="77777777" w:rsidR="009B1178" w:rsidRDefault="009B11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637733"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976F23" w14:textId="77777777" w:rsidR="009B1178" w:rsidRDefault="009B1178">
      <w:r>
        <w:separator/>
      </w:r>
    </w:p>
  </w:footnote>
  <w:footnote w:type="continuationSeparator" w:id="0">
    <w:p w14:paraId="6FE44F55" w14:textId="77777777" w:rsidR="009B1178" w:rsidRDefault="009B11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7E7116"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E8839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EF876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3" w15:restartNumberingAfterBreak="0">
    <w:nsid w:val="75A46AD7"/>
    <w:multiLevelType w:val="hybridMultilevel"/>
    <w:tmpl w:val="0734BCD0"/>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
  </w:num>
  <w:num w:numId="2">
    <w:abstractNumId w:val="15"/>
  </w:num>
  <w:num w:numId="3">
    <w:abstractNumId w:val="11"/>
  </w:num>
  <w:num w:numId="4">
    <w:abstractNumId w:val="12"/>
  </w:num>
  <w:num w:numId="5">
    <w:abstractNumId w:val="8"/>
  </w:num>
  <w:num w:numId="6">
    <w:abstractNumId w:val="14"/>
  </w:num>
  <w:num w:numId="7">
    <w:abstractNumId w:val="18"/>
  </w:num>
  <w:num w:numId="8">
    <w:abstractNumId w:val="9"/>
  </w:num>
  <w:num w:numId="9">
    <w:abstractNumId w:val="7"/>
  </w:num>
  <w:num w:numId="10">
    <w:abstractNumId w:val="2"/>
  </w:num>
  <w:num w:numId="11">
    <w:abstractNumId w:val="1"/>
  </w:num>
  <w:num w:numId="12">
    <w:abstractNumId w:val="0"/>
  </w:num>
  <w:num w:numId="13">
    <w:abstractNumId w:val="16"/>
  </w:num>
  <w:num w:numId="14">
    <w:abstractNumId w:val="17"/>
  </w:num>
  <w:num w:numId="15">
    <w:abstractNumId w:val="13"/>
  </w:num>
  <w:num w:numId="16">
    <w:abstractNumId w:val="19"/>
  </w:num>
  <w:num w:numId="17">
    <w:abstractNumId w:val="5"/>
  </w:num>
  <w:num w:numId="18">
    <w:abstractNumId w:val="6"/>
  </w:num>
  <w:num w:numId="19">
    <w:abstractNumId w:val="4"/>
  </w:num>
  <w:num w:numId="20">
    <w:abstractNumId w:val="22"/>
  </w:num>
  <w:num w:numId="21">
    <w:abstractNumId w:val="10"/>
  </w:num>
  <w:num w:numId="22">
    <w:abstractNumId w:val="20"/>
  </w:num>
  <w:num w:numId="23">
    <w:abstractNumId w:val="21"/>
  </w:num>
  <w:num w:numId="24">
    <w:abstractNumId w:val="11"/>
    <w:lvlOverride w:ilvl="0">
      <w:startOverride w:val="1"/>
    </w:lvlOverride>
  </w:num>
  <w:num w:numId="25">
    <w:abstractNumId w:val="1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GB" w:vendorID="64" w:dllVersion="4096" w:nlCheck="1" w:checkStyle="0"/>
  <w:activeWritingStyle w:appName="MSWord" w:lang="fi-FI" w:vendorID="64" w:dllVersion="0" w:nlCheck="1" w:checkStyle="0"/>
  <w:activeWritingStyle w:appName="MSWord" w:lang="fi-FI" w:vendorID="64" w:dllVersion="4096"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0AC4"/>
    <w:rsid w:val="000006E1"/>
    <w:rsid w:val="00002A37"/>
    <w:rsid w:val="00004A6E"/>
    <w:rsid w:val="0000564C"/>
    <w:rsid w:val="00006446"/>
    <w:rsid w:val="00006896"/>
    <w:rsid w:val="00007CDC"/>
    <w:rsid w:val="00011B28"/>
    <w:rsid w:val="00015D15"/>
    <w:rsid w:val="0002322B"/>
    <w:rsid w:val="0002564D"/>
    <w:rsid w:val="00025ECA"/>
    <w:rsid w:val="00030195"/>
    <w:rsid w:val="000325B8"/>
    <w:rsid w:val="00034C15"/>
    <w:rsid w:val="00036557"/>
    <w:rsid w:val="00036BA1"/>
    <w:rsid w:val="0003729C"/>
    <w:rsid w:val="000422E2"/>
    <w:rsid w:val="00042F22"/>
    <w:rsid w:val="000444EF"/>
    <w:rsid w:val="00052A07"/>
    <w:rsid w:val="000534E3"/>
    <w:rsid w:val="00054D8C"/>
    <w:rsid w:val="0005606A"/>
    <w:rsid w:val="00057117"/>
    <w:rsid w:val="000616E7"/>
    <w:rsid w:val="00062425"/>
    <w:rsid w:val="0006487E"/>
    <w:rsid w:val="00064B61"/>
    <w:rsid w:val="00065E1A"/>
    <w:rsid w:val="00066687"/>
    <w:rsid w:val="00070146"/>
    <w:rsid w:val="000764B6"/>
    <w:rsid w:val="00076937"/>
    <w:rsid w:val="00077E5F"/>
    <w:rsid w:val="0008036A"/>
    <w:rsid w:val="00081AE6"/>
    <w:rsid w:val="000855EB"/>
    <w:rsid w:val="00085B52"/>
    <w:rsid w:val="000866F2"/>
    <w:rsid w:val="00087402"/>
    <w:rsid w:val="0009009F"/>
    <w:rsid w:val="00091557"/>
    <w:rsid w:val="000924C1"/>
    <w:rsid w:val="000924F0"/>
    <w:rsid w:val="00093474"/>
    <w:rsid w:val="0009510F"/>
    <w:rsid w:val="000A1B7B"/>
    <w:rsid w:val="000A56F2"/>
    <w:rsid w:val="000B2719"/>
    <w:rsid w:val="000B3A8F"/>
    <w:rsid w:val="000B4AB9"/>
    <w:rsid w:val="000B58C3"/>
    <w:rsid w:val="000B5E3E"/>
    <w:rsid w:val="000B61E9"/>
    <w:rsid w:val="000C165A"/>
    <w:rsid w:val="000C2E19"/>
    <w:rsid w:val="000C30D5"/>
    <w:rsid w:val="000D0CA4"/>
    <w:rsid w:val="000D0D07"/>
    <w:rsid w:val="000D2FF2"/>
    <w:rsid w:val="000D4797"/>
    <w:rsid w:val="000E0527"/>
    <w:rsid w:val="000E1E92"/>
    <w:rsid w:val="000E282C"/>
    <w:rsid w:val="000E548D"/>
    <w:rsid w:val="000F06D6"/>
    <w:rsid w:val="000F0EB1"/>
    <w:rsid w:val="000F1106"/>
    <w:rsid w:val="000F3BE9"/>
    <w:rsid w:val="000F3F6C"/>
    <w:rsid w:val="000F4315"/>
    <w:rsid w:val="000F55A6"/>
    <w:rsid w:val="000F6DF3"/>
    <w:rsid w:val="00100524"/>
    <w:rsid w:val="001005FF"/>
    <w:rsid w:val="001062FB"/>
    <w:rsid w:val="001063E6"/>
    <w:rsid w:val="00113CF4"/>
    <w:rsid w:val="001144E8"/>
    <w:rsid w:val="001153EA"/>
    <w:rsid w:val="00115643"/>
    <w:rsid w:val="00116043"/>
    <w:rsid w:val="00116765"/>
    <w:rsid w:val="001219F5"/>
    <w:rsid w:val="00121A20"/>
    <w:rsid w:val="00122B96"/>
    <w:rsid w:val="0012377F"/>
    <w:rsid w:val="00124314"/>
    <w:rsid w:val="00126B4A"/>
    <w:rsid w:val="00132FD0"/>
    <w:rsid w:val="001334BF"/>
    <w:rsid w:val="00133C83"/>
    <w:rsid w:val="001344C0"/>
    <w:rsid w:val="001346FA"/>
    <w:rsid w:val="00135252"/>
    <w:rsid w:val="00137AB5"/>
    <w:rsid w:val="00137F0B"/>
    <w:rsid w:val="00147626"/>
    <w:rsid w:val="00151E23"/>
    <w:rsid w:val="001526E0"/>
    <w:rsid w:val="001551B5"/>
    <w:rsid w:val="001659C1"/>
    <w:rsid w:val="00173A8E"/>
    <w:rsid w:val="0017502C"/>
    <w:rsid w:val="0018143F"/>
    <w:rsid w:val="00181FF8"/>
    <w:rsid w:val="001835DD"/>
    <w:rsid w:val="0018647E"/>
    <w:rsid w:val="00190AC1"/>
    <w:rsid w:val="00192D48"/>
    <w:rsid w:val="0019341A"/>
    <w:rsid w:val="00197DF9"/>
    <w:rsid w:val="001A1987"/>
    <w:rsid w:val="001A2564"/>
    <w:rsid w:val="001A5633"/>
    <w:rsid w:val="001A6173"/>
    <w:rsid w:val="001A6CBA"/>
    <w:rsid w:val="001B0360"/>
    <w:rsid w:val="001B0D97"/>
    <w:rsid w:val="001B2959"/>
    <w:rsid w:val="001B4807"/>
    <w:rsid w:val="001B5A5D"/>
    <w:rsid w:val="001C1CE5"/>
    <w:rsid w:val="001C3D2A"/>
    <w:rsid w:val="001D2589"/>
    <w:rsid w:val="001D4888"/>
    <w:rsid w:val="001D51BA"/>
    <w:rsid w:val="001D53E7"/>
    <w:rsid w:val="001D6342"/>
    <w:rsid w:val="001D6D53"/>
    <w:rsid w:val="001E33A7"/>
    <w:rsid w:val="001E58E2"/>
    <w:rsid w:val="001E7AED"/>
    <w:rsid w:val="001F21A2"/>
    <w:rsid w:val="001F3916"/>
    <w:rsid w:val="001F4FCF"/>
    <w:rsid w:val="001F54C5"/>
    <w:rsid w:val="001F662C"/>
    <w:rsid w:val="001F7074"/>
    <w:rsid w:val="00200490"/>
    <w:rsid w:val="00201F3A"/>
    <w:rsid w:val="00203F96"/>
    <w:rsid w:val="002069B2"/>
    <w:rsid w:val="00207FA3"/>
    <w:rsid w:val="00214DA8"/>
    <w:rsid w:val="00215300"/>
    <w:rsid w:val="00215423"/>
    <w:rsid w:val="002158FA"/>
    <w:rsid w:val="00216BBE"/>
    <w:rsid w:val="00217FF3"/>
    <w:rsid w:val="00220600"/>
    <w:rsid w:val="002224DB"/>
    <w:rsid w:val="00222A70"/>
    <w:rsid w:val="00223FCB"/>
    <w:rsid w:val="002252C3"/>
    <w:rsid w:val="00225C54"/>
    <w:rsid w:val="00227EE7"/>
    <w:rsid w:val="00230765"/>
    <w:rsid w:val="00230D18"/>
    <w:rsid w:val="0023141A"/>
    <w:rsid w:val="002319E4"/>
    <w:rsid w:val="00234B77"/>
    <w:rsid w:val="00235632"/>
    <w:rsid w:val="00235872"/>
    <w:rsid w:val="00241559"/>
    <w:rsid w:val="002435B3"/>
    <w:rsid w:val="002449E6"/>
    <w:rsid w:val="002458EB"/>
    <w:rsid w:val="00246C1E"/>
    <w:rsid w:val="002500C8"/>
    <w:rsid w:val="00257543"/>
    <w:rsid w:val="002617E7"/>
    <w:rsid w:val="00264228"/>
    <w:rsid w:val="00264334"/>
    <w:rsid w:val="0026473E"/>
    <w:rsid w:val="00264746"/>
    <w:rsid w:val="00266214"/>
    <w:rsid w:val="00267C83"/>
    <w:rsid w:val="0027144F"/>
    <w:rsid w:val="00271813"/>
    <w:rsid w:val="00271F3A"/>
    <w:rsid w:val="00273278"/>
    <w:rsid w:val="002737F4"/>
    <w:rsid w:val="002805F5"/>
    <w:rsid w:val="00280751"/>
    <w:rsid w:val="0028280A"/>
    <w:rsid w:val="002833C7"/>
    <w:rsid w:val="00286282"/>
    <w:rsid w:val="002865E5"/>
    <w:rsid w:val="00286ACD"/>
    <w:rsid w:val="00287838"/>
    <w:rsid w:val="002907B5"/>
    <w:rsid w:val="00291102"/>
    <w:rsid w:val="00292EB7"/>
    <w:rsid w:val="00293ADA"/>
    <w:rsid w:val="00295E0A"/>
    <w:rsid w:val="00296227"/>
    <w:rsid w:val="00296F44"/>
    <w:rsid w:val="0029777D"/>
    <w:rsid w:val="002A055E"/>
    <w:rsid w:val="002A1D4E"/>
    <w:rsid w:val="002A2869"/>
    <w:rsid w:val="002B0982"/>
    <w:rsid w:val="002B24D6"/>
    <w:rsid w:val="002B2CE0"/>
    <w:rsid w:val="002B6C78"/>
    <w:rsid w:val="002C409E"/>
    <w:rsid w:val="002C41E6"/>
    <w:rsid w:val="002C4605"/>
    <w:rsid w:val="002C6674"/>
    <w:rsid w:val="002D071A"/>
    <w:rsid w:val="002D08A5"/>
    <w:rsid w:val="002D1D3E"/>
    <w:rsid w:val="002D248A"/>
    <w:rsid w:val="002D34B2"/>
    <w:rsid w:val="002D48B0"/>
    <w:rsid w:val="002D5B37"/>
    <w:rsid w:val="002D7637"/>
    <w:rsid w:val="002D7B72"/>
    <w:rsid w:val="002E09D6"/>
    <w:rsid w:val="002E17F2"/>
    <w:rsid w:val="002E7CAE"/>
    <w:rsid w:val="002F189F"/>
    <w:rsid w:val="002F2771"/>
    <w:rsid w:val="002F37A9"/>
    <w:rsid w:val="002F7F8E"/>
    <w:rsid w:val="00301CE6"/>
    <w:rsid w:val="0030256B"/>
    <w:rsid w:val="00303FD3"/>
    <w:rsid w:val="0030501F"/>
    <w:rsid w:val="00307BA1"/>
    <w:rsid w:val="00311702"/>
    <w:rsid w:val="00311E82"/>
    <w:rsid w:val="00312836"/>
    <w:rsid w:val="00313690"/>
    <w:rsid w:val="00313FD6"/>
    <w:rsid w:val="003143BD"/>
    <w:rsid w:val="00315363"/>
    <w:rsid w:val="00317225"/>
    <w:rsid w:val="003203ED"/>
    <w:rsid w:val="003228EF"/>
    <w:rsid w:val="00322C9F"/>
    <w:rsid w:val="00324D23"/>
    <w:rsid w:val="00331751"/>
    <w:rsid w:val="00334579"/>
    <w:rsid w:val="00335858"/>
    <w:rsid w:val="00336BDA"/>
    <w:rsid w:val="00341DFD"/>
    <w:rsid w:val="00342BD7"/>
    <w:rsid w:val="003431B4"/>
    <w:rsid w:val="00346DB5"/>
    <w:rsid w:val="00347571"/>
    <w:rsid w:val="003477B1"/>
    <w:rsid w:val="003516B4"/>
    <w:rsid w:val="003537D3"/>
    <w:rsid w:val="00357380"/>
    <w:rsid w:val="003602D9"/>
    <w:rsid w:val="003604CE"/>
    <w:rsid w:val="00364F4E"/>
    <w:rsid w:val="00370E47"/>
    <w:rsid w:val="003711AD"/>
    <w:rsid w:val="003742AC"/>
    <w:rsid w:val="00377CE1"/>
    <w:rsid w:val="00384F2B"/>
    <w:rsid w:val="00385BF0"/>
    <w:rsid w:val="00386049"/>
    <w:rsid w:val="003926B3"/>
    <w:rsid w:val="003939FF"/>
    <w:rsid w:val="003A2223"/>
    <w:rsid w:val="003A2A0F"/>
    <w:rsid w:val="003A45A1"/>
    <w:rsid w:val="003A5B0A"/>
    <w:rsid w:val="003A6BAC"/>
    <w:rsid w:val="003A70A4"/>
    <w:rsid w:val="003A7EF3"/>
    <w:rsid w:val="003B159C"/>
    <w:rsid w:val="003B369F"/>
    <w:rsid w:val="003B36A3"/>
    <w:rsid w:val="003B4823"/>
    <w:rsid w:val="003B4AB4"/>
    <w:rsid w:val="003B64BB"/>
    <w:rsid w:val="003B7FE5"/>
    <w:rsid w:val="003C0616"/>
    <w:rsid w:val="003C0BE1"/>
    <w:rsid w:val="003C11C8"/>
    <w:rsid w:val="003C2702"/>
    <w:rsid w:val="003C7269"/>
    <w:rsid w:val="003C7806"/>
    <w:rsid w:val="003D109F"/>
    <w:rsid w:val="003D2478"/>
    <w:rsid w:val="003D24CC"/>
    <w:rsid w:val="003D3C45"/>
    <w:rsid w:val="003D4C51"/>
    <w:rsid w:val="003D4D97"/>
    <w:rsid w:val="003D5B1F"/>
    <w:rsid w:val="003D6E9F"/>
    <w:rsid w:val="003E0070"/>
    <w:rsid w:val="003E15FA"/>
    <w:rsid w:val="003E55E4"/>
    <w:rsid w:val="003E62AC"/>
    <w:rsid w:val="003E74E3"/>
    <w:rsid w:val="003F05C7"/>
    <w:rsid w:val="003F2CD4"/>
    <w:rsid w:val="003F3966"/>
    <w:rsid w:val="003F6730"/>
    <w:rsid w:val="003F6BBE"/>
    <w:rsid w:val="004000E8"/>
    <w:rsid w:val="00402E2B"/>
    <w:rsid w:val="0040512B"/>
    <w:rsid w:val="00405CA5"/>
    <w:rsid w:val="00407CD3"/>
    <w:rsid w:val="00410134"/>
    <w:rsid w:val="00410AEF"/>
    <w:rsid w:val="00410B72"/>
    <w:rsid w:val="00410F18"/>
    <w:rsid w:val="0041263E"/>
    <w:rsid w:val="00413A98"/>
    <w:rsid w:val="00413AAC"/>
    <w:rsid w:val="00413E92"/>
    <w:rsid w:val="00414938"/>
    <w:rsid w:val="00421105"/>
    <w:rsid w:val="00422AA4"/>
    <w:rsid w:val="004242F4"/>
    <w:rsid w:val="004263B5"/>
    <w:rsid w:val="00427248"/>
    <w:rsid w:val="00437447"/>
    <w:rsid w:val="00441A92"/>
    <w:rsid w:val="004431DC"/>
    <w:rsid w:val="00444494"/>
    <w:rsid w:val="00444F56"/>
    <w:rsid w:val="00446488"/>
    <w:rsid w:val="00446CE2"/>
    <w:rsid w:val="00450DD4"/>
    <w:rsid w:val="004517AA"/>
    <w:rsid w:val="00452CAC"/>
    <w:rsid w:val="00457565"/>
    <w:rsid w:val="00457B71"/>
    <w:rsid w:val="00460439"/>
    <w:rsid w:val="00462EB6"/>
    <w:rsid w:val="004639FA"/>
    <w:rsid w:val="0046550B"/>
    <w:rsid w:val="004669E2"/>
    <w:rsid w:val="00470C31"/>
    <w:rsid w:val="00471DE0"/>
    <w:rsid w:val="00472B0D"/>
    <w:rsid w:val="0047301E"/>
    <w:rsid w:val="004734D0"/>
    <w:rsid w:val="0047556B"/>
    <w:rsid w:val="00477768"/>
    <w:rsid w:val="004830B7"/>
    <w:rsid w:val="00490A9E"/>
    <w:rsid w:val="00491B23"/>
    <w:rsid w:val="00492BC5"/>
    <w:rsid w:val="004964F1"/>
    <w:rsid w:val="004A16BC"/>
    <w:rsid w:val="004A235E"/>
    <w:rsid w:val="004A2B94"/>
    <w:rsid w:val="004A3171"/>
    <w:rsid w:val="004A3495"/>
    <w:rsid w:val="004A4E65"/>
    <w:rsid w:val="004B6DE0"/>
    <w:rsid w:val="004B6F6A"/>
    <w:rsid w:val="004B7C0C"/>
    <w:rsid w:val="004C3898"/>
    <w:rsid w:val="004D107A"/>
    <w:rsid w:val="004D36B1"/>
    <w:rsid w:val="004D7EBD"/>
    <w:rsid w:val="004E2384"/>
    <w:rsid w:val="004E2680"/>
    <w:rsid w:val="004E28F9"/>
    <w:rsid w:val="004E462E"/>
    <w:rsid w:val="004E5611"/>
    <w:rsid w:val="004E56DC"/>
    <w:rsid w:val="004E76F4"/>
    <w:rsid w:val="004F0B4E"/>
    <w:rsid w:val="004F0B6C"/>
    <w:rsid w:val="004F2078"/>
    <w:rsid w:val="004F4844"/>
    <w:rsid w:val="004F4DA3"/>
    <w:rsid w:val="00506557"/>
    <w:rsid w:val="0050677A"/>
    <w:rsid w:val="005108D8"/>
    <w:rsid w:val="005116F9"/>
    <w:rsid w:val="005147E3"/>
    <w:rsid w:val="005153A7"/>
    <w:rsid w:val="00517133"/>
    <w:rsid w:val="0052044C"/>
    <w:rsid w:val="005219CF"/>
    <w:rsid w:val="00534B59"/>
    <w:rsid w:val="00536759"/>
    <w:rsid w:val="005379F3"/>
    <w:rsid w:val="00537C62"/>
    <w:rsid w:val="00546970"/>
    <w:rsid w:val="00553587"/>
    <w:rsid w:val="00554E19"/>
    <w:rsid w:val="0056121F"/>
    <w:rsid w:val="005660CE"/>
    <w:rsid w:val="005724AB"/>
    <w:rsid w:val="00572505"/>
    <w:rsid w:val="00581070"/>
    <w:rsid w:val="00582809"/>
    <w:rsid w:val="0058798C"/>
    <w:rsid w:val="005900FA"/>
    <w:rsid w:val="005935A4"/>
    <w:rsid w:val="005948C2"/>
    <w:rsid w:val="00594A79"/>
    <w:rsid w:val="00595DCA"/>
    <w:rsid w:val="0059779B"/>
    <w:rsid w:val="005A209A"/>
    <w:rsid w:val="005A2322"/>
    <w:rsid w:val="005A662D"/>
    <w:rsid w:val="005A6983"/>
    <w:rsid w:val="005B1409"/>
    <w:rsid w:val="005B1941"/>
    <w:rsid w:val="005B1A19"/>
    <w:rsid w:val="005B35D7"/>
    <w:rsid w:val="005B392A"/>
    <w:rsid w:val="005B3AA3"/>
    <w:rsid w:val="005B6F83"/>
    <w:rsid w:val="005C3568"/>
    <w:rsid w:val="005C401D"/>
    <w:rsid w:val="005C6554"/>
    <w:rsid w:val="005C74FB"/>
    <w:rsid w:val="005D1602"/>
    <w:rsid w:val="005D1D6D"/>
    <w:rsid w:val="005E385F"/>
    <w:rsid w:val="005E5B81"/>
    <w:rsid w:val="005F24C6"/>
    <w:rsid w:val="005F2CB1"/>
    <w:rsid w:val="005F3025"/>
    <w:rsid w:val="005F618C"/>
    <w:rsid w:val="005F70BD"/>
    <w:rsid w:val="0060283C"/>
    <w:rsid w:val="00604F14"/>
    <w:rsid w:val="006053DA"/>
    <w:rsid w:val="006058AE"/>
    <w:rsid w:val="00611B83"/>
    <w:rsid w:val="00613257"/>
    <w:rsid w:val="00613A57"/>
    <w:rsid w:val="00613EA9"/>
    <w:rsid w:val="006150EC"/>
    <w:rsid w:val="00620A71"/>
    <w:rsid w:val="00620D80"/>
    <w:rsid w:val="006234A6"/>
    <w:rsid w:val="00625E4E"/>
    <w:rsid w:val="00630001"/>
    <w:rsid w:val="0063027A"/>
    <w:rsid w:val="006311B3"/>
    <w:rsid w:val="0063284C"/>
    <w:rsid w:val="00633999"/>
    <w:rsid w:val="00636398"/>
    <w:rsid w:val="00636538"/>
    <w:rsid w:val="006368D3"/>
    <w:rsid w:val="006377EC"/>
    <w:rsid w:val="0064151F"/>
    <w:rsid w:val="00641533"/>
    <w:rsid w:val="0064208D"/>
    <w:rsid w:val="00643475"/>
    <w:rsid w:val="0064396A"/>
    <w:rsid w:val="0064624E"/>
    <w:rsid w:val="00647B0C"/>
    <w:rsid w:val="00650AB9"/>
    <w:rsid w:val="00652FE1"/>
    <w:rsid w:val="00655733"/>
    <w:rsid w:val="00655ACD"/>
    <w:rsid w:val="00655D7F"/>
    <w:rsid w:val="00656A92"/>
    <w:rsid w:val="00656DDE"/>
    <w:rsid w:val="0066011D"/>
    <w:rsid w:val="006607C0"/>
    <w:rsid w:val="006613A6"/>
    <w:rsid w:val="006627A2"/>
    <w:rsid w:val="006634E6"/>
    <w:rsid w:val="006655EE"/>
    <w:rsid w:val="00666057"/>
    <w:rsid w:val="00667EE7"/>
    <w:rsid w:val="00670922"/>
    <w:rsid w:val="00670BE1"/>
    <w:rsid w:val="0067218F"/>
    <w:rsid w:val="00672309"/>
    <w:rsid w:val="006741F2"/>
    <w:rsid w:val="00674CC3"/>
    <w:rsid w:val="00675C72"/>
    <w:rsid w:val="006771F9"/>
    <w:rsid w:val="006776D7"/>
    <w:rsid w:val="00681003"/>
    <w:rsid w:val="006817C9"/>
    <w:rsid w:val="00683ECE"/>
    <w:rsid w:val="00686EFC"/>
    <w:rsid w:val="00691C60"/>
    <w:rsid w:val="00695FC2"/>
    <w:rsid w:val="00696117"/>
    <w:rsid w:val="00696949"/>
    <w:rsid w:val="00697052"/>
    <w:rsid w:val="006A2FD1"/>
    <w:rsid w:val="006A46FB"/>
    <w:rsid w:val="006A5E28"/>
    <w:rsid w:val="006A697B"/>
    <w:rsid w:val="006A7AFF"/>
    <w:rsid w:val="006B1741"/>
    <w:rsid w:val="006B1816"/>
    <w:rsid w:val="006B2099"/>
    <w:rsid w:val="006B50CF"/>
    <w:rsid w:val="006C03B8"/>
    <w:rsid w:val="006C1DAD"/>
    <w:rsid w:val="006C5EC9"/>
    <w:rsid w:val="006C6059"/>
    <w:rsid w:val="006C6439"/>
    <w:rsid w:val="006C7522"/>
    <w:rsid w:val="006D146F"/>
    <w:rsid w:val="006D6F08"/>
    <w:rsid w:val="006E062C"/>
    <w:rsid w:val="006E1C82"/>
    <w:rsid w:val="006E28B7"/>
    <w:rsid w:val="006E2A9B"/>
    <w:rsid w:val="006E3310"/>
    <w:rsid w:val="006E42E8"/>
    <w:rsid w:val="006E4E39"/>
    <w:rsid w:val="006E565E"/>
    <w:rsid w:val="006E673D"/>
    <w:rsid w:val="006E76FE"/>
    <w:rsid w:val="006E7D3B"/>
    <w:rsid w:val="006F0D71"/>
    <w:rsid w:val="006F1B70"/>
    <w:rsid w:val="006F341D"/>
    <w:rsid w:val="006F3CDE"/>
    <w:rsid w:val="006F58D4"/>
    <w:rsid w:val="006F6582"/>
    <w:rsid w:val="0070346E"/>
    <w:rsid w:val="00704EDB"/>
    <w:rsid w:val="00706101"/>
    <w:rsid w:val="00707072"/>
    <w:rsid w:val="00707D61"/>
    <w:rsid w:val="00712287"/>
    <w:rsid w:val="00712772"/>
    <w:rsid w:val="007140BB"/>
    <w:rsid w:val="007148D3"/>
    <w:rsid w:val="00715B9A"/>
    <w:rsid w:val="0071768E"/>
    <w:rsid w:val="007207DE"/>
    <w:rsid w:val="007257D0"/>
    <w:rsid w:val="00726EA6"/>
    <w:rsid w:val="00727208"/>
    <w:rsid w:val="00727680"/>
    <w:rsid w:val="007321BF"/>
    <w:rsid w:val="007348B1"/>
    <w:rsid w:val="007362A6"/>
    <w:rsid w:val="00736D7D"/>
    <w:rsid w:val="00740E58"/>
    <w:rsid w:val="007445A0"/>
    <w:rsid w:val="0074524B"/>
    <w:rsid w:val="00745B48"/>
    <w:rsid w:val="0074785E"/>
    <w:rsid w:val="00747D8B"/>
    <w:rsid w:val="0075047D"/>
    <w:rsid w:val="00751228"/>
    <w:rsid w:val="007571E1"/>
    <w:rsid w:val="00757E15"/>
    <w:rsid w:val="007604B2"/>
    <w:rsid w:val="00762F5F"/>
    <w:rsid w:val="00765281"/>
    <w:rsid w:val="00766BAD"/>
    <w:rsid w:val="007729A2"/>
    <w:rsid w:val="007755F2"/>
    <w:rsid w:val="007763B6"/>
    <w:rsid w:val="00776971"/>
    <w:rsid w:val="00780A80"/>
    <w:rsid w:val="0078177E"/>
    <w:rsid w:val="0078304C"/>
    <w:rsid w:val="00783673"/>
    <w:rsid w:val="00785490"/>
    <w:rsid w:val="0078609C"/>
    <w:rsid w:val="00790C72"/>
    <w:rsid w:val="007925EA"/>
    <w:rsid w:val="00793CD8"/>
    <w:rsid w:val="00795989"/>
    <w:rsid w:val="00795C92"/>
    <w:rsid w:val="00796231"/>
    <w:rsid w:val="007A1CB3"/>
    <w:rsid w:val="007A306F"/>
    <w:rsid w:val="007A3644"/>
    <w:rsid w:val="007A4231"/>
    <w:rsid w:val="007A43A6"/>
    <w:rsid w:val="007A58A6"/>
    <w:rsid w:val="007A727C"/>
    <w:rsid w:val="007B2C9C"/>
    <w:rsid w:val="007B3D2D"/>
    <w:rsid w:val="007B50AE"/>
    <w:rsid w:val="007B51DF"/>
    <w:rsid w:val="007B6D20"/>
    <w:rsid w:val="007B70B6"/>
    <w:rsid w:val="007C05DD"/>
    <w:rsid w:val="007C3D18"/>
    <w:rsid w:val="007C4545"/>
    <w:rsid w:val="007C60BF"/>
    <w:rsid w:val="007C6A07"/>
    <w:rsid w:val="007C75A1"/>
    <w:rsid w:val="007C77A5"/>
    <w:rsid w:val="007D04E5"/>
    <w:rsid w:val="007D2196"/>
    <w:rsid w:val="007D2533"/>
    <w:rsid w:val="007D5901"/>
    <w:rsid w:val="007D7526"/>
    <w:rsid w:val="007E0410"/>
    <w:rsid w:val="007E2E88"/>
    <w:rsid w:val="007E4610"/>
    <w:rsid w:val="007E4715"/>
    <w:rsid w:val="007E505B"/>
    <w:rsid w:val="007E7091"/>
    <w:rsid w:val="00800B27"/>
    <w:rsid w:val="00800DA8"/>
    <w:rsid w:val="00803FAE"/>
    <w:rsid w:val="00804C5E"/>
    <w:rsid w:val="0080605F"/>
    <w:rsid w:val="00807786"/>
    <w:rsid w:val="00811E69"/>
    <w:rsid w:val="00811FCB"/>
    <w:rsid w:val="008158D6"/>
    <w:rsid w:val="0081656E"/>
    <w:rsid w:val="00817196"/>
    <w:rsid w:val="00820454"/>
    <w:rsid w:val="008235DB"/>
    <w:rsid w:val="00824AB4"/>
    <w:rsid w:val="00825C42"/>
    <w:rsid w:val="00825D25"/>
    <w:rsid w:val="00827D21"/>
    <w:rsid w:val="00827D6F"/>
    <w:rsid w:val="00830005"/>
    <w:rsid w:val="008302E0"/>
    <w:rsid w:val="00832073"/>
    <w:rsid w:val="008376AC"/>
    <w:rsid w:val="008444E8"/>
    <w:rsid w:val="00844E80"/>
    <w:rsid w:val="00845255"/>
    <w:rsid w:val="00846FE7"/>
    <w:rsid w:val="008502FA"/>
    <w:rsid w:val="00856911"/>
    <w:rsid w:val="008677FD"/>
    <w:rsid w:val="008706D4"/>
    <w:rsid w:val="00870883"/>
    <w:rsid w:val="00870F8A"/>
    <w:rsid w:val="00871909"/>
    <w:rsid w:val="008719A4"/>
    <w:rsid w:val="00871D23"/>
    <w:rsid w:val="00874312"/>
    <w:rsid w:val="0087437C"/>
    <w:rsid w:val="00875CD7"/>
    <w:rsid w:val="00876B4D"/>
    <w:rsid w:val="00877F18"/>
    <w:rsid w:val="0088079A"/>
    <w:rsid w:val="00880D5A"/>
    <w:rsid w:val="008941E3"/>
    <w:rsid w:val="00894A88"/>
    <w:rsid w:val="00895386"/>
    <w:rsid w:val="00895E94"/>
    <w:rsid w:val="008A21FF"/>
    <w:rsid w:val="008A2CE2"/>
    <w:rsid w:val="008A30AC"/>
    <w:rsid w:val="008A44B8"/>
    <w:rsid w:val="008A4BEC"/>
    <w:rsid w:val="008A51A8"/>
    <w:rsid w:val="008A54C7"/>
    <w:rsid w:val="008A77D8"/>
    <w:rsid w:val="008B0483"/>
    <w:rsid w:val="008B120C"/>
    <w:rsid w:val="008B51A0"/>
    <w:rsid w:val="008B592A"/>
    <w:rsid w:val="008B7B5C"/>
    <w:rsid w:val="008C0C99"/>
    <w:rsid w:val="008C14EF"/>
    <w:rsid w:val="008C2017"/>
    <w:rsid w:val="008C4958"/>
    <w:rsid w:val="008C4BAA"/>
    <w:rsid w:val="008C6AE8"/>
    <w:rsid w:val="008C7573"/>
    <w:rsid w:val="008D00A5"/>
    <w:rsid w:val="008D34F1"/>
    <w:rsid w:val="008D39D8"/>
    <w:rsid w:val="008D6D1A"/>
    <w:rsid w:val="008E065E"/>
    <w:rsid w:val="008E0927"/>
    <w:rsid w:val="008E1909"/>
    <w:rsid w:val="008E26BE"/>
    <w:rsid w:val="008E5279"/>
    <w:rsid w:val="008E5305"/>
    <w:rsid w:val="008E63AA"/>
    <w:rsid w:val="008F07C0"/>
    <w:rsid w:val="008F141A"/>
    <w:rsid w:val="008F1C4E"/>
    <w:rsid w:val="008F1EAB"/>
    <w:rsid w:val="008F33DC"/>
    <w:rsid w:val="008F477F"/>
    <w:rsid w:val="00902350"/>
    <w:rsid w:val="0090336B"/>
    <w:rsid w:val="009053AA"/>
    <w:rsid w:val="00906939"/>
    <w:rsid w:val="00910B7D"/>
    <w:rsid w:val="009119D3"/>
    <w:rsid w:val="00911DFB"/>
    <w:rsid w:val="0091351B"/>
    <w:rsid w:val="009139D9"/>
    <w:rsid w:val="009139E0"/>
    <w:rsid w:val="00914AD8"/>
    <w:rsid w:val="00916079"/>
    <w:rsid w:val="009169DA"/>
    <w:rsid w:val="00917CE9"/>
    <w:rsid w:val="00920BF2"/>
    <w:rsid w:val="00922010"/>
    <w:rsid w:val="0092654F"/>
    <w:rsid w:val="00931BD9"/>
    <w:rsid w:val="009368F3"/>
    <w:rsid w:val="00940F83"/>
    <w:rsid w:val="00941636"/>
    <w:rsid w:val="00943742"/>
    <w:rsid w:val="00945C05"/>
    <w:rsid w:val="00946945"/>
    <w:rsid w:val="00947713"/>
    <w:rsid w:val="00950DE7"/>
    <w:rsid w:val="00953920"/>
    <w:rsid w:val="00953D47"/>
    <w:rsid w:val="0095681E"/>
    <w:rsid w:val="009572D4"/>
    <w:rsid w:val="00961921"/>
    <w:rsid w:val="00962EB2"/>
    <w:rsid w:val="0096430A"/>
    <w:rsid w:val="009648B1"/>
    <w:rsid w:val="00964916"/>
    <w:rsid w:val="0096554B"/>
    <w:rsid w:val="0096584A"/>
    <w:rsid w:val="009672AC"/>
    <w:rsid w:val="00967694"/>
    <w:rsid w:val="00971F08"/>
    <w:rsid w:val="0097603D"/>
    <w:rsid w:val="00976949"/>
    <w:rsid w:val="00980477"/>
    <w:rsid w:val="00980F2F"/>
    <w:rsid w:val="00985253"/>
    <w:rsid w:val="009853B3"/>
    <w:rsid w:val="00990630"/>
    <w:rsid w:val="00991761"/>
    <w:rsid w:val="00993D46"/>
    <w:rsid w:val="00994DCA"/>
    <w:rsid w:val="009960EC"/>
    <w:rsid w:val="009970DD"/>
    <w:rsid w:val="009975CE"/>
    <w:rsid w:val="009A0590"/>
    <w:rsid w:val="009A0FBA"/>
    <w:rsid w:val="009A1601"/>
    <w:rsid w:val="009A2DC4"/>
    <w:rsid w:val="009A3BB6"/>
    <w:rsid w:val="009A462D"/>
    <w:rsid w:val="009A5CBA"/>
    <w:rsid w:val="009B1178"/>
    <w:rsid w:val="009B1F30"/>
    <w:rsid w:val="009B3AC2"/>
    <w:rsid w:val="009B4DF4"/>
    <w:rsid w:val="009B551B"/>
    <w:rsid w:val="009B564E"/>
    <w:rsid w:val="009B7E87"/>
    <w:rsid w:val="009C0169"/>
    <w:rsid w:val="009C403E"/>
    <w:rsid w:val="009C7F04"/>
    <w:rsid w:val="009D06E1"/>
    <w:rsid w:val="009D3DA3"/>
    <w:rsid w:val="009D4FF0"/>
    <w:rsid w:val="009D703C"/>
    <w:rsid w:val="009D718F"/>
    <w:rsid w:val="009E068F"/>
    <w:rsid w:val="009E1472"/>
    <w:rsid w:val="009E14E0"/>
    <w:rsid w:val="009E19B2"/>
    <w:rsid w:val="009E1A15"/>
    <w:rsid w:val="009E35DB"/>
    <w:rsid w:val="009E47A3"/>
    <w:rsid w:val="009F08F3"/>
    <w:rsid w:val="009F344F"/>
    <w:rsid w:val="009F3B72"/>
    <w:rsid w:val="00A01B55"/>
    <w:rsid w:val="00A025E2"/>
    <w:rsid w:val="00A031D8"/>
    <w:rsid w:val="00A048A8"/>
    <w:rsid w:val="00A04F49"/>
    <w:rsid w:val="00A13E54"/>
    <w:rsid w:val="00A17F63"/>
    <w:rsid w:val="00A2193B"/>
    <w:rsid w:val="00A2351A"/>
    <w:rsid w:val="00A264A9"/>
    <w:rsid w:val="00A26DCF"/>
    <w:rsid w:val="00A27785"/>
    <w:rsid w:val="00A30187"/>
    <w:rsid w:val="00A3448A"/>
    <w:rsid w:val="00A36297"/>
    <w:rsid w:val="00A366EE"/>
    <w:rsid w:val="00A41E2B"/>
    <w:rsid w:val="00A42051"/>
    <w:rsid w:val="00A4236D"/>
    <w:rsid w:val="00A4533C"/>
    <w:rsid w:val="00A45B74"/>
    <w:rsid w:val="00A502BD"/>
    <w:rsid w:val="00A5229B"/>
    <w:rsid w:val="00A52E1D"/>
    <w:rsid w:val="00A5581E"/>
    <w:rsid w:val="00A560BA"/>
    <w:rsid w:val="00A61499"/>
    <w:rsid w:val="00A62A77"/>
    <w:rsid w:val="00A63483"/>
    <w:rsid w:val="00A64069"/>
    <w:rsid w:val="00A657D7"/>
    <w:rsid w:val="00A660AC"/>
    <w:rsid w:val="00A665EC"/>
    <w:rsid w:val="00A67E6C"/>
    <w:rsid w:val="00A71B99"/>
    <w:rsid w:val="00A739D0"/>
    <w:rsid w:val="00A761D4"/>
    <w:rsid w:val="00A77EC4"/>
    <w:rsid w:val="00A82F6A"/>
    <w:rsid w:val="00A862FE"/>
    <w:rsid w:val="00A92879"/>
    <w:rsid w:val="00A9442A"/>
    <w:rsid w:val="00AA016F"/>
    <w:rsid w:val="00AA1ED6"/>
    <w:rsid w:val="00AA51D6"/>
    <w:rsid w:val="00AA70E0"/>
    <w:rsid w:val="00AB0BC8"/>
    <w:rsid w:val="00AB11CA"/>
    <w:rsid w:val="00AB14D9"/>
    <w:rsid w:val="00AB25A3"/>
    <w:rsid w:val="00AB2763"/>
    <w:rsid w:val="00AB458D"/>
    <w:rsid w:val="00AB4AB8"/>
    <w:rsid w:val="00AB655E"/>
    <w:rsid w:val="00AC007F"/>
    <w:rsid w:val="00AC2ECD"/>
    <w:rsid w:val="00AC3119"/>
    <w:rsid w:val="00AC34F0"/>
    <w:rsid w:val="00AC49FB"/>
    <w:rsid w:val="00AC5A10"/>
    <w:rsid w:val="00AD0AA3"/>
    <w:rsid w:val="00AD2ED0"/>
    <w:rsid w:val="00AD3F94"/>
    <w:rsid w:val="00AD4A5A"/>
    <w:rsid w:val="00AE092F"/>
    <w:rsid w:val="00AE27AC"/>
    <w:rsid w:val="00AE38C8"/>
    <w:rsid w:val="00AE40E0"/>
    <w:rsid w:val="00AE4DBA"/>
    <w:rsid w:val="00AE4F07"/>
    <w:rsid w:val="00AE739E"/>
    <w:rsid w:val="00AF02C0"/>
    <w:rsid w:val="00AF1C5D"/>
    <w:rsid w:val="00AF42D7"/>
    <w:rsid w:val="00B006FE"/>
    <w:rsid w:val="00B007CB"/>
    <w:rsid w:val="00B02AA9"/>
    <w:rsid w:val="00B02FA3"/>
    <w:rsid w:val="00B05084"/>
    <w:rsid w:val="00B157F9"/>
    <w:rsid w:val="00B20256"/>
    <w:rsid w:val="00B20D09"/>
    <w:rsid w:val="00B2763F"/>
    <w:rsid w:val="00B27AAC"/>
    <w:rsid w:val="00B27CCA"/>
    <w:rsid w:val="00B30929"/>
    <w:rsid w:val="00B32B6E"/>
    <w:rsid w:val="00B372AA"/>
    <w:rsid w:val="00B40445"/>
    <w:rsid w:val="00B409E0"/>
    <w:rsid w:val="00B41888"/>
    <w:rsid w:val="00B45A52"/>
    <w:rsid w:val="00B46015"/>
    <w:rsid w:val="00B46175"/>
    <w:rsid w:val="00B548B7"/>
    <w:rsid w:val="00B60413"/>
    <w:rsid w:val="00B664C7"/>
    <w:rsid w:val="00B739F6"/>
    <w:rsid w:val="00B75855"/>
    <w:rsid w:val="00B81351"/>
    <w:rsid w:val="00B81A6C"/>
    <w:rsid w:val="00B8481C"/>
    <w:rsid w:val="00B848C2"/>
    <w:rsid w:val="00B85DE5"/>
    <w:rsid w:val="00B90F73"/>
    <w:rsid w:val="00B91B3B"/>
    <w:rsid w:val="00B92AF6"/>
    <w:rsid w:val="00B93888"/>
    <w:rsid w:val="00B93B59"/>
    <w:rsid w:val="00B9406A"/>
    <w:rsid w:val="00BA2280"/>
    <w:rsid w:val="00BA2A08"/>
    <w:rsid w:val="00BA56D2"/>
    <w:rsid w:val="00BA5ABA"/>
    <w:rsid w:val="00BA76E0"/>
    <w:rsid w:val="00BB2A25"/>
    <w:rsid w:val="00BB51E9"/>
    <w:rsid w:val="00BC0FDC"/>
    <w:rsid w:val="00BC3053"/>
    <w:rsid w:val="00BC4D2E"/>
    <w:rsid w:val="00BC7567"/>
    <w:rsid w:val="00BD48AC"/>
    <w:rsid w:val="00BD5F1A"/>
    <w:rsid w:val="00BE088C"/>
    <w:rsid w:val="00BE1234"/>
    <w:rsid w:val="00BE2906"/>
    <w:rsid w:val="00BE2FA6"/>
    <w:rsid w:val="00BE333F"/>
    <w:rsid w:val="00BE7406"/>
    <w:rsid w:val="00BE7603"/>
    <w:rsid w:val="00BF3279"/>
    <w:rsid w:val="00BF74C7"/>
    <w:rsid w:val="00C015F1"/>
    <w:rsid w:val="00C01F33"/>
    <w:rsid w:val="00C02CC6"/>
    <w:rsid w:val="00C040F7"/>
    <w:rsid w:val="00C044AB"/>
    <w:rsid w:val="00C0529A"/>
    <w:rsid w:val="00C05706"/>
    <w:rsid w:val="00C07377"/>
    <w:rsid w:val="00C10478"/>
    <w:rsid w:val="00C12107"/>
    <w:rsid w:val="00C14D4B"/>
    <w:rsid w:val="00C154BB"/>
    <w:rsid w:val="00C22698"/>
    <w:rsid w:val="00C279B5"/>
    <w:rsid w:val="00C27B85"/>
    <w:rsid w:val="00C27C45"/>
    <w:rsid w:val="00C306BD"/>
    <w:rsid w:val="00C318E3"/>
    <w:rsid w:val="00C33255"/>
    <w:rsid w:val="00C36FE4"/>
    <w:rsid w:val="00C3719D"/>
    <w:rsid w:val="00C37CB2"/>
    <w:rsid w:val="00C37E1E"/>
    <w:rsid w:val="00C4137B"/>
    <w:rsid w:val="00C45B80"/>
    <w:rsid w:val="00C473A5"/>
    <w:rsid w:val="00C541D0"/>
    <w:rsid w:val="00C54995"/>
    <w:rsid w:val="00C54B02"/>
    <w:rsid w:val="00C54D41"/>
    <w:rsid w:val="00C60783"/>
    <w:rsid w:val="00C60923"/>
    <w:rsid w:val="00C64672"/>
    <w:rsid w:val="00C70697"/>
    <w:rsid w:val="00C72093"/>
    <w:rsid w:val="00C72EF4"/>
    <w:rsid w:val="00C744FE"/>
    <w:rsid w:val="00C75D2F"/>
    <w:rsid w:val="00C767BE"/>
    <w:rsid w:val="00C76E3C"/>
    <w:rsid w:val="00C81568"/>
    <w:rsid w:val="00C8403A"/>
    <w:rsid w:val="00C85692"/>
    <w:rsid w:val="00C85B5D"/>
    <w:rsid w:val="00C87FCD"/>
    <w:rsid w:val="00C9027A"/>
    <w:rsid w:val="00C9068E"/>
    <w:rsid w:val="00C912B2"/>
    <w:rsid w:val="00C93814"/>
    <w:rsid w:val="00C93C4B"/>
    <w:rsid w:val="00C944AB"/>
    <w:rsid w:val="00C95B40"/>
    <w:rsid w:val="00CA1ED8"/>
    <w:rsid w:val="00CA5056"/>
    <w:rsid w:val="00CA568C"/>
    <w:rsid w:val="00CA5FA1"/>
    <w:rsid w:val="00CB1F63"/>
    <w:rsid w:val="00CB5F14"/>
    <w:rsid w:val="00CB6BB6"/>
    <w:rsid w:val="00CB7170"/>
    <w:rsid w:val="00CC040E"/>
    <w:rsid w:val="00CC111F"/>
    <w:rsid w:val="00CC1431"/>
    <w:rsid w:val="00CC2011"/>
    <w:rsid w:val="00CC3C33"/>
    <w:rsid w:val="00CC3EA0"/>
    <w:rsid w:val="00CC7B45"/>
    <w:rsid w:val="00CD1188"/>
    <w:rsid w:val="00CD1CFD"/>
    <w:rsid w:val="00CD2ED1"/>
    <w:rsid w:val="00CD337B"/>
    <w:rsid w:val="00CD3C30"/>
    <w:rsid w:val="00CE0424"/>
    <w:rsid w:val="00CE1916"/>
    <w:rsid w:val="00CE2A1D"/>
    <w:rsid w:val="00CE60C3"/>
    <w:rsid w:val="00CE7561"/>
    <w:rsid w:val="00CF1354"/>
    <w:rsid w:val="00CF3B1F"/>
    <w:rsid w:val="00CF3BF6"/>
    <w:rsid w:val="00CF5050"/>
    <w:rsid w:val="00CF625B"/>
    <w:rsid w:val="00CF687E"/>
    <w:rsid w:val="00CF6CC7"/>
    <w:rsid w:val="00D0349B"/>
    <w:rsid w:val="00D10249"/>
    <w:rsid w:val="00D115C3"/>
    <w:rsid w:val="00D11897"/>
    <w:rsid w:val="00D13135"/>
    <w:rsid w:val="00D13E4E"/>
    <w:rsid w:val="00D16240"/>
    <w:rsid w:val="00D164C9"/>
    <w:rsid w:val="00D239A7"/>
    <w:rsid w:val="00D23F47"/>
    <w:rsid w:val="00D24A61"/>
    <w:rsid w:val="00D31DD8"/>
    <w:rsid w:val="00D36E71"/>
    <w:rsid w:val="00D3711F"/>
    <w:rsid w:val="00D37D87"/>
    <w:rsid w:val="00D40B33"/>
    <w:rsid w:val="00D40E1E"/>
    <w:rsid w:val="00D4116F"/>
    <w:rsid w:val="00D42A64"/>
    <w:rsid w:val="00D4318F"/>
    <w:rsid w:val="00D438BF"/>
    <w:rsid w:val="00D440F8"/>
    <w:rsid w:val="00D476E1"/>
    <w:rsid w:val="00D531ED"/>
    <w:rsid w:val="00D546FF"/>
    <w:rsid w:val="00D55AD5"/>
    <w:rsid w:val="00D576CA"/>
    <w:rsid w:val="00D61AF5"/>
    <w:rsid w:val="00D62A20"/>
    <w:rsid w:val="00D62D4A"/>
    <w:rsid w:val="00D652B5"/>
    <w:rsid w:val="00D66155"/>
    <w:rsid w:val="00D67F0C"/>
    <w:rsid w:val="00D708B0"/>
    <w:rsid w:val="00D771B9"/>
    <w:rsid w:val="00D77B1D"/>
    <w:rsid w:val="00D77D1D"/>
    <w:rsid w:val="00D8021F"/>
    <w:rsid w:val="00D80383"/>
    <w:rsid w:val="00D81352"/>
    <w:rsid w:val="00D823C6"/>
    <w:rsid w:val="00D82BA3"/>
    <w:rsid w:val="00D8327F"/>
    <w:rsid w:val="00D86B68"/>
    <w:rsid w:val="00D86CA3"/>
    <w:rsid w:val="00D871CE"/>
    <w:rsid w:val="00D9196D"/>
    <w:rsid w:val="00D92982"/>
    <w:rsid w:val="00D94BCB"/>
    <w:rsid w:val="00D954C4"/>
    <w:rsid w:val="00D97F0E"/>
    <w:rsid w:val="00DA305E"/>
    <w:rsid w:val="00DA540E"/>
    <w:rsid w:val="00DA5417"/>
    <w:rsid w:val="00DA56E8"/>
    <w:rsid w:val="00DB0A9F"/>
    <w:rsid w:val="00DB377D"/>
    <w:rsid w:val="00DB3962"/>
    <w:rsid w:val="00DC1E15"/>
    <w:rsid w:val="00DC2D36"/>
    <w:rsid w:val="00DC5162"/>
    <w:rsid w:val="00DC53EF"/>
    <w:rsid w:val="00DC56AD"/>
    <w:rsid w:val="00DD0A57"/>
    <w:rsid w:val="00DD153A"/>
    <w:rsid w:val="00DD4FCA"/>
    <w:rsid w:val="00DE0EFD"/>
    <w:rsid w:val="00DE5608"/>
    <w:rsid w:val="00DE58D0"/>
    <w:rsid w:val="00DE654F"/>
    <w:rsid w:val="00DF06BF"/>
    <w:rsid w:val="00DF0B6E"/>
    <w:rsid w:val="00DF15E0"/>
    <w:rsid w:val="00DF193D"/>
    <w:rsid w:val="00DF27DC"/>
    <w:rsid w:val="00DF37A0"/>
    <w:rsid w:val="00E00613"/>
    <w:rsid w:val="00E057FD"/>
    <w:rsid w:val="00E110E7"/>
    <w:rsid w:val="00E11B20"/>
    <w:rsid w:val="00E125F8"/>
    <w:rsid w:val="00E17FA2"/>
    <w:rsid w:val="00E22330"/>
    <w:rsid w:val="00E268E4"/>
    <w:rsid w:val="00E30273"/>
    <w:rsid w:val="00E30B5A"/>
    <w:rsid w:val="00E3123D"/>
    <w:rsid w:val="00E31461"/>
    <w:rsid w:val="00E31D43"/>
    <w:rsid w:val="00E32608"/>
    <w:rsid w:val="00E34188"/>
    <w:rsid w:val="00E34B6E"/>
    <w:rsid w:val="00E35559"/>
    <w:rsid w:val="00E3723A"/>
    <w:rsid w:val="00E376E5"/>
    <w:rsid w:val="00E37860"/>
    <w:rsid w:val="00E446F1"/>
    <w:rsid w:val="00E46886"/>
    <w:rsid w:val="00E47AEF"/>
    <w:rsid w:val="00E522F4"/>
    <w:rsid w:val="00E53B75"/>
    <w:rsid w:val="00E54E3B"/>
    <w:rsid w:val="00E57565"/>
    <w:rsid w:val="00E6291E"/>
    <w:rsid w:val="00E63838"/>
    <w:rsid w:val="00E64434"/>
    <w:rsid w:val="00E65830"/>
    <w:rsid w:val="00E67C51"/>
    <w:rsid w:val="00E728E1"/>
    <w:rsid w:val="00E72EFC"/>
    <w:rsid w:val="00E73A46"/>
    <w:rsid w:val="00E758EC"/>
    <w:rsid w:val="00E8234C"/>
    <w:rsid w:val="00E82EB5"/>
    <w:rsid w:val="00E83AA9"/>
    <w:rsid w:val="00E85928"/>
    <w:rsid w:val="00E87822"/>
    <w:rsid w:val="00E90395"/>
    <w:rsid w:val="00E90E49"/>
    <w:rsid w:val="00E917F9"/>
    <w:rsid w:val="00E9291C"/>
    <w:rsid w:val="00E93FFE"/>
    <w:rsid w:val="00E944A9"/>
    <w:rsid w:val="00E94F8A"/>
    <w:rsid w:val="00EA6AF8"/>
    <w:rsid w:val="00EA7A41"/>
    <w:rsid w:val="00EB077B"/>
    <w:rsid w:val="00EB0982"/>
    <w:rsid w:val="00EB1EB4"/>
    <w:rsid w:val="00EB4EA2"/>
    <w:rsid w:val="00EB66FF"/>
    <w:rsid w:val="00EC0557"/>
    <w:rsid w:val="00EC24D5"/>
    <w:rsid w:val="00EC27C6"/>
    <w:rsid w:val="00EC4207"/>
    <w:rsid w:val="00EC5653"/>
    <w:rsid w:val="00EC71CE"/>
    <w:rsid w:val="00ED1006"/>
    <w:rsid w:val="00ED4765"/>
    <w:rsid w:val="00ED4C66"/>
    <w:rsid w:val="00EE6643"/>
    <w:rsid w:val="00EE795D"/>
    <w:rsid w:val="00EF18FE"/>
    <w:rsid w:val="00EF1E3A"/>
    <w:rsid w:val="00EF372B"/>
    <w:rsid w:val="00EF5787"/>
    <w:rsid w:val="00EF60D0"/>
    <w:rsid w:val="00EF7682"/>
    <w:rsid w:val="00F0528D"/>
    <w:rsid w:val="00F06C67"/>
    <w:rsid w:val="00F06DFD"/>
    <w:rsid w:val="00F071D1"/>
    <w:rsid w:val="00F07533"/>
    <w:rsid w:val="00F10629"/>
    <w:rsid w:val="00F13884"/>
    <w:rsid w:val="00F15FA5"/>
    <w:rsid w:val="00F209B7"/>
    <w:rsid w:val="00F21291"/>
    <w:rsid w:val="00F23361"/>
    <w:rsid w:val="00F2376F"/>
    <w:rsid w:val="00F24010"/>
    <w:rsid w:val="00F243D8"/>
    <w:rsid w:val="00F25F8E"/>
    <w:rsid w:val="00F30828"/>
    <w:rsid w:val="00F313D6"/>
    <w:rsid w:val="00F315DF"/>
    <w:rsid w:val="00F32ADF"/>
    <w:rsid w:val="00F3730B"/>
    <w:rsid w:val="00F40F0C"/>
    <w:rsid w:val="00F4121B"/>
    <w:rsid w:val="00F4557F"/>
    <w:rsid w:val="00F4766C"/>
    <w:rsid w:val="00F5060E"/>
    <w:rsid w:val="00F507D1"/>
    <w:rsid w:val="00F519CE"/>
    <w:rsid w:val="00F51ADA"/>
    <w:rsid w:val="00F56830"/>
    <w:rsid w:val="00F60203"/>
    <w:rsid w:val="00F607C5"/>
    <w:rsid w:val="00F60C22"/>
    <w:rsid w:val="00F60DEA"/>
    <w:rsid w:val="00F6302A"/>
    <w:rsid w:val="00F63950"/>
    <w:rsid w:val="00F63A1E"/>
    <w:rsid w:val="00F64C2B"/>
    <w:rsid w:val="00F651BE"/>
    <w:rsid w:val="00F6647E"/>
    <w:rsid w:val="00F67F53"/>
    <w:rsid w:val="00F703BE"/>
    <w:rsid w:val="00F7047C"/>
    <w:rsid w:val="00F71F69"/>
    <w:rsid w:val="00F72B72"/>
    <w:rsid w:val="00F748D6"/>
    <w:rsid w:val="00F74BB9"/>
    <w:rsid w:val="00F75582"/>
    <w:rsid w:val="00F76EFA"/>
    <w:rsid w:val="00F804BE"/>
    <w:rsid w:val="00F80AC4"/>
    <w:rsid w:val="00F817CE"/>
    <w:rsid w:val="00F824E6"/>
    <w:rsid w:val="00F8456C"/>
    <w:rsid w:val="00F84BBC"/>
    <w:rsid w:val="00F859D8"/>
    <w:rsid w:val="00F868F5"/>
    <w:rsid w:val="00F87828"/>
    <w:rsid w:val="00F87ADE"/>
    <w:rsid w:val="00F9056A"/>
    <w:rsid w:val="00F90647"/>
    <w:rsid w:val="00F90F8D"/>
    <w:rsid w:val="00F92782"/>
    <w:rsid w:val="00F93AA9"/>
    <w:rsid w:val="00F96985"/>
    <w:rsid w:val="00F97838"/>
    <w:rsid w:val="00FA11B6"/>
    <w:rsid w:val="00FA2BB3"/>
    <w:rsid w:val="00FA3DED"/>
    <w:rsid w:val="00FB13EA"/>
    <w:rsid w:val="00FB4C80"/>
    <w:rsid w:val="00FB6A6A"/>
    <w:rsid w:val="00FC7429"/>
    <w:rsid w:val="00FD07F6"/>
    <w:rsid w:val="00FD1EC8"/>
    <w:rsid w:val="00FD47ED"/>
    <w:rsid w:val="00FD5433"/>
    <w:rsid w:val="00FD74DB"/>
    <w:rsid w:val="00FD7660"/>
    <w:rsid w:val="00FE0655"/>
    <w:rsid w:val="00FE2365"/>
    <w:rsid w:val="00FE37D7"/>
    <w:rsid w:val="00FE4C7B"/>
    <w:rsid w:val="00FE7336"/>
    <w:rsid w:val="00FE787C"/>
    <w:rsid w:val="00FF45A5"/>
    <w:rsid w:val="00FF5C91"/>
    <w:rsid w:val="00FF72C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198D79"/>
  <w15:chartTrackingRefBased/>
  <w15:docId w15:val="{393F5E4E-5CD7-4958-9439-A459CF004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5147E3"/>
    <w:rPr>
      <w:rFonts w:asciiTheme="minorHAnsi" w:eastAsiaTheme="minorEastAsia" w:hAnsiTheme="minorHAnsi" w:cstheme="minorBidi"/>
      <w:sz w:val="22"/>
      <w:szCs w:val="22"/>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pPr>
    <w:rPr>
      <w:rFonts w:ascii="Arial" w:eastAsia="MS Mincho" w:hAnsi="Arial"/>
      <w:b/>
      <w:szCs w:val="24"/>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ind w:left="720"/>
    </w:pPr>
    <w:rPr>
      <w:rFonts w:ascii="Calibri" w:eastAsia="Calibri" w:hAnsi="Calibri"/>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paragraph" w:customStyle="1" w:styleId="Agreement">
    <w:name w:val="Agreement"/>
    <w:basedOn w:val="Normal"/>
    <w:next w:val="Normal"/>
    <w:rsid w:val="00CE60C3"/>
    <w:pPr>
      <w:numPr>
        <w:numId w:val="23"/>
      </w:numPr>
      <w:tabs>
        <w:tab w:val="clear" w:pos="2250"/>
        <w:tab w:val="num" w:pos="1980"/>
      </w:tabs>
      <w:spacing w:before="60"/>
      <w:ind w:left="1980"/>
    </w:pPr>
    <w:rPr>
      <w:rFonts w:ascii="Arial" w:eastAsia="MS Mincho" w:hAnsi="Arial"/>
      <w:b/>
      <w:szCs w:val="24"/>
    </w:rPr>
  </w:style>
  <w:style w:type="paragraph" w:customStyle="1" w:styleId="TdocHeaderEricsson">
    <w:name w:val="TdocHeaderEricsson"/>
    <w:basedOn w:val="Normal"/>
    <w:qFormat/>
    <w:rsid w:val="00450DD4"/>
    <w:pPr>
      <w:pBdr>
        <w:top w:val="single" w:sz="4" w:space="1" w:color="auto"/>
        <w:left w:val="single" w:sz="4" w:space="4" w:color="auto"/>
        <w:bottom w:val="single" w:sz="4" w:space="1" w:color="auto"/>
        <w:right w:val="single" w:sz="4" w:space="4" w:color="auto"/>
      </w:pBdr>
      <w:shd w:val="clear" w:color="auto" w:fill="B4C6E7" w:themeFill="accent1" w:themeFillTint="66"/>
      <w:overflowPunct w:val="0"/>
      <w:autoSpaceDE w:val="0"/>
      <w:autoSpaceDN w:val="0"/>
      <w:adjustRightInd w:val="0"/>
      <w:spacing w:before="80" w:after="80" w:line="360" w:lineRule="auto"/>
      <w:ind w:left="567"/>
      <w:textAlignment w:val="baseline"/>
      <w:outlineLvl w:val="3"/>
    </w:pPr>
    <w:rPr>
      <w:rFonts w:ascii="Arial" w:eastAsia="Times New Roman" w:hAnsi="Arial" w:cs="Times New Roman"/>
      <w:szCs w:val="20"/>
      <w:lang w:eastAsia="zh-CN"/>
    </w:rPr>
  </w:style>
  <w:style w:type="paragraph" w:customStyle="1" w:styleId="TdocHeader">
    <w:name w:val="TdocHeader"/>
    <w:basedOn w:val="Normal"/>
    <w:link w:val="TdocHeaderChar"/>
    <w:qFormat/>
    <w:rsid w:val="0091351B"/>
    <w:pPr>
      <w:pBdr>
        <w:top w:val="single" w:sz="4" w:space="1" w:color="auto"/>
        <w:left w:val="single" w:sz="4" w:space="4" w:color="auto"/>
        <w:bottom w:val="single" w:sz="4" w:space="1" w:color="auto"/>
        <w:right w:val="single" w:sz="4" w:space="4" w:color="auto"/>
      </w:pBdr>
      <w:shd w:val="clear" w:color="auto" w:fill="FBE4D5" w:themeFill="accent2" w:themeFillTint="33"/>
      <w:overflowPunct w:val="0"/>
      <w:autoSpaceDE w:val="0"/>
      <w:autoSpaceDN w:val="0"/>
      <w:adjustRightInd w:val="0"/>
      <w:spacing w:before="80" w:after="80" w:line="360" w:lineRule="auto"/>
      <w:ind w:left="567"/>
      <w:textAlignment w:val="baseline"/>
      <w:outlineLvl w:val="3"/>
    </w:pPr>
    <w:rPr>
      <w:rFonts w:ascii="Arial" w:eastAsia="Times New Roman" w:hAnsi="Arial" w:cs="Times New Roman"/>
      <w:szCs w:val="20"/>
      <w:lang w:eastAsia="zh-CN"/>
    </w:rPr>
  </w:style>
  <w:style w:type="character" w:customStyle="1" w:styleId="TdocHeaderChar">
    <w:name w:val="TdocHeader Char"/>
    <w:basedOn w:val="DefaultParagraphFont"/>
    <w:link w:val="TdocHeader"/>
    <w:rsid w:val="0091351B"/>
    <w:rPr>
      <w:rFonts w:ascii="Arial" w:hAnsi="Arial"/>
      <w:sz w:val="22"/>
      <w:shd w:val="clear" w:color="auto" w:fill="FBE4D5" w:themeFill="accent2" w:themeFillTint="33"/>
      <w:lang w:eastAsia="zh-CN"/>
    </w:rPr>
  </w:style>
  <w:style w:type="paragraph" w:customStyle="1" w:styleId="ReviewText">
    <w:name w:val="ReviewText"/>
    <w:basedOn w:val="Normal"/>
    <w:link w:val="ReviewTextChar"/>
    <w:qFormat/>
    <w:rsid w:val="00EB66FF"/>
    <w:pPr>
      <w:overflowPunct w:val="0"/>
      <w:autoSpaceDE w:val="0"/>
      <w:autoSpaceDN w:val="0"/>
      <w:adjustRightInd w:val="0"/>
      <w:spacing w:after="80"/>
      <w:ind w:left="567"/>
      <w:textAlignment w:val="baseline"/>
      <w15:collapsed/>
    </w:pPr>
    <w:rPr>
      <w:rFonts w:ascii="Arial" w:eastAsia="Times New Roman" w:hAnsi="Arial" w:cs="Times New Roman"/>
      <w:sz w:val="20"/>
      <w:szCs w:val="20"/>
      <w:lang w:eastAsia="zh-CN"/>
    </w:rPr>
  </w:style>
  <w:style w:type="character" w:customStyle="1" w:styleId="ReviewTextChar">
    <w:name w:val="ReviewText Char"/>
    <w:basedOn w:val="DefaultParagraphFont"/>
    <w:link w:val="ReviewText"/>
    <w:rsid w:val="00EB66FF"/>
    <w:rPr>
      <w:rFonts w:ascii="Arial"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9008629">
      <w:bodyDiv w:val="1"/>
      <w:marLeft w:val="0"/>
      <w:marRight w:val="0"/>
      <w:marTop w:val="0"/>
      <w:marBottom w:val="0"/>
      <w:divBdr>
        <w:top w:val="none" w:sz="0" w:space="0" w:color="auto"/>
        <w:left w:val="none" w:sz="0" w:space="0" w:color="auto"/>
        <w:bottom w:val="none" w:sz="0" w:space="0" w:color="auto"/>
        <w:right w:val="none" w:sz="0" w:space="0" w:color="auto"/>
      </w:divBdr>
    </w:div>
    <w:div w:id="2100174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2_RL2/TSGR2_109_e/Docs/R2-2000295.zip" TargetMode="External"/><Relationship Id="rId18" Type="http://schemas.openxmlformats.org/officeDocument/2006/relationships/hyperlink" Target="https://www.3gpp.org/ftp/tsg_ran/WG2_RL2/TSGR2_109_e/Docs/R2-2000889.zip" TargetMode="External"/><Relationship Id="rId26" Type="http://schemas.openxmlformats.org/officeDocument/2006/relationships/hyperlink" Target="https://www.3gpp.org/ftp/tsg_ran/WG2_RL2/TSGR2_109_e/Docs/R2-2001262.zip" TargetMode="External"/><Relationship Id="rId3" Type="http://schemas.openxmlformats.org/officeDocument/2006/relationships/customXml" Target="../customXml/item3.xml"/><Relationship Id="rId21" Type="http://schemas.openxmlformats.org/officeDocument/2006/relationships/hyperlink" Target="https://www.3gpp.org/ftp/tsg_ran/WG2_RL2/TSGR2_109_e/Docs/R2-2001193.zip"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3gpp.org/ftp/tsg_ran/WG2_RL2/TSGR2_109_e/Docs/R2-2000252.zip" TargetMode="External"/><Relationship Id="rId17" Type="http://schemas.openxmlformats.org/officeDocument/2006/relationships/hyperlink" Target="https://www.3gpp.org/ftp/tsg_ran/WG2_RL2/TSGR2_109_e/Docs/R2-2000676.zip" TargetMode="External"/><Relationship Id="rId25" Type="http://schemas.openxmlformats.org/officeDocument/2006/relationships/hyperlink" Target="https://www.3gpp.org/ftp/tsg_ran/WG2_RL2/TSGR2_109_e/Docs/R2-2001251.zip"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ran/WG2_RL2/TSGR2_109_e/Docs/R2-2000675.zip" TargetMode="External"/><Relationship Id="rId20" Type="http://schemas.openxmlformats.org/officeDocument/2006/relationships/hyperlink" Target="https://www.3gpp.org/ftp/tsg_ran/WG2_RL2/TSGR2_109_e/Docs/R2-2001162.zip" TargetMode="External"/><Relationship Id="rId29" Type="http://schemas.openxmlformats.org/officeDocument/2006/relationships/hyperlink" Target="https://www.3gpp.org/ftp/tsg_ran/WG2_RL2/TSGR2_109_e/Docs/R2-2001574.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2_RL2/TSGR2_109_e/Docs/R2-2001252.zip" TargetMode="External"/><Relationship Id="rId24" Type="http://schemas.openxmlformats.org/officeDocument/2006/relationships/hyperlink" Target="https://www.3gpp.org/ftp/tsg_ran/WG2_RL2/TSGR2_109_e/Docs/R2-2001250.zip" TargetMode="External"/><Relationship Id="rId32"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3gpp.org/ftp/tsg_ran/WG2_RL2/TSGR2_109_e/Docs/R2-2000323.zip" TargetMode="External"/><Relationship Id="rId23" Type="http://schemas.openxmlformats.org/officeDocument/2006/relationships/hyperlink" Target="https://www.3gpp.org/ftp/tsg_ran/WG2_RL2/TSGR2_109_e/Docs/R2-2001195.zip" TargetMode="External"/><Relationship Id="rId28" Type="http://schemas.openxmlformats.org/officeDocument/2006/relationships/hyperlink" Target="https://www.3gpp.org/ftp/tsg_ran/WG2_RL2/TSGR2_109_e/Docs/R2-2001404.zip" TargetMode="External"/><Relationship Id="rId10" Type="http://schemas.openxmlformats.org/officeDocument/2006/relationships/endnotes" Target="endnotes.xml"/><Relationship Id="rId19" Type="http://schemas.openxmlformats.org/officeDocument/2006/relationships/hyperlink" Target="https://www.3gpp.org/ftp/tsg_ran/WG2_RL2/TSGR2_109_e/Docs/R2-2001124.zip" TargetMode="External"/><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2_RL2/TSGR2_109_e/Docs/R2-2000322.zip" TargetMode="External"/><Relationship Id="rId22" Type="http://schemas.openxmlformats.org/officeDocument/2006/relationships/hyperlink" Target="https://www.3gpp.org/ftp/tsg_ran/WG2_RL2/TSGR2_109_e/Docs/R2-2001194.zip" TargetMode="External"/><Relationship Id="rId27" Type="http://schemas.openxmlformats.org/officeDocument/2006/relationships/hyperlink" Target="https://www.3gpp.org/ftp/tsg_ran/WG2_RL2/TSGR2_109_e/Docs/R2-2001403.zip" TargetMode="External"/><Relationship Id="rId30" Type="http://schemas.openxmlformats.org/officeDocument/2006/relationships/hyperlink" Target="https://www.3gpp.org/ftp/tsg_ran/WG2_RL2/TSGR2_109_e/Docs/R2-200029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AN1_93%20Busan\Contributions_NR\7.1.1%20Initial%20acces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248F5-E346-4E39-88A3-B12479B70CD3}">
  <ds:schemaRefs>
    <ds:schemaRef ds:uri="http://schemas.microsoft.com/sharepoint/v3/contenttype/forms"/>
  </ds:schemaRefs>
</ds:datastoreItem>
</file>

<file path=customXml/itemProps2.xml><?xml version="1.0" encoding="utf-8"?>
<ds:datastoreItem xmlns:ds="http://schemas.openxmlformats.org/officeDocument/2006/customXml" ds:itemID="{21EC2BE2-FC23-4374-935F-557A8B4D65D8}">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E34F3ABA-6CC0-4022-BA29-50691A639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047BB1-859B-4A4C-9CB6-0497A6049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0</TotalTime>
  <Pages>8</Pages>
  <Words>3980</Words>
  <Characters>21095</Characters>
  <Application>Microsoft Office Word</Application>
  <DocSecurity>0</DocSecurity>
  <Lines>175</Lines>
  <Paragraphs>50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25025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v2</cp:lastModifiedBy>
  <cp:revision>3</cp:revision>
  <cp:lastPrinted>2008-01-31T07:09:00Z</cp:lastPrinted>
  <dcterms:created xsi:type="dcterms:W3CDTF">2020-02-20T07:52:00Z</dcterms:created>
  <dcterms:modified xsi:type="dcterms:W3CDTF">2020-02-20T07:52:00Z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dlc_DocIdItemGuid">
    <vt:lpwstr>f60ac1fd-7cde-49d1-9b86-c24d12286c4a</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